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ascii="仿宋_GB2312" w:hAnsi="宋体" w:eastAsia="仿宋_GB2312" w:cs="仿宋_GB2312-WinCharSetFFFF-H"/>
          <w:kern w:val="0"/>
          <w:sz w:val="28"/>
          <w:szCs w:val="28"/>
        </w:rPr>
      </w:pPr>
      <w:r>
        <w:rPr>
          <w:rFonts w:hint="eastAsia" w:ascii="仿宋_GB2312" w:hAnsi="宋体" w:eastAsia="仿宋_GB2312" w:cs="仿宋_GB2312-WinCharSetFFFF-H"/>
          <w:kern w:val="0"/>
          <w:sz w:val="28"/>
          <w:szCs w:val="28"/>
        </w:rPr>
        <w:t>附件1：</w:t>
      </w:r>
    </w:p>
    <w:p>
      <w:pPr>
        <w:rPr>
          <w:rFonts w:ascii="仿宋_GB2312" w:eastAsia="仿宋_GB2312" w:hAnsiTheme="minorEastAsia" w:cstheme="minorEastAsia"/>
          <w:sz w:val="28"/>
          <w:szCs w:val="28"/>
        </w:rPr>
      </w:pPr>
    </w:p>
    <w:p>
      <w:pPr>
        <w:jc w:val="left"/>
        <w:rPr>
          <w:rFonts w:hint="eastAsia" w:ascii="仿宋_GB2312" w:eastAsia="仿宋_GB2312" w:hAnsiTheme="minorEastAsia" w:cstheme="minorEastAsia"/>
          <w:sz w:val="28"/>
          <w:szCs w:val="28"/>
        </w:rPr>
      </w:pPr>
      <w:bookmarkStart w:id="0" w:name="_GoBack"/>
      <w:r>
        <w:rPr>
          <w:rFonts w:hint="eastAsia" w:ascii="仿宋_GB2312" w:eastAsia="仿宋_GB2312"/>
          <w:sz w:val="28"/>
          <w:szCs w:val="28"/>
        </w:rPr>
        <w:t>附件：1. 培训会议程</w:t>
      </w:r>
    </w:p>
    <w:bookmarkEnd w:id="0"/>
    <w:p>
      <w:pPr>
        <w:jc w:val="center"/>
        <w:rPr>
          <w:rFonts w:hint="eastAsia" w:ascii="仿宋_GB2312" w:eastAsia="仿宋_GB2312" w:hAnsiTheme="minorEastAsia" w:cstheme="minorEastAsia"/>
          <w:sz w:val="28"/>
          <w:szCs w:val="28"/>
        </w:rPr>
      </w:pPr>
    </w:p>
    <w:p>
      <w:pPr>
        <w:jc w:val="center"/>
        <w:rPr>
          <w:rFonts w:hint="eastAsia" w:ascii="仿宋_GB2312" w:eastAsia="仿宋_GB2312" w:hAnsiTheme="minorEastAsia" w:cstheme="minorEastAsia"/>
          <w:sz w:val="28"/>
          <w:szCs w:val="28"/>
        </w:rPr>
      </w:pPr>
    </w:p>
    <w:p>
      <w:pPr>
        <w:jc w:val="center"/>
        <w:rPr>
          <w:rFonts w:ascii="仿宋_GB2312" w:eastAsia="仿宋_GB2312" w:hAnsiTheme="minorEastAsia" w:cstheme="minorEastAsia"/>
          <w:sz w:val="28"/>
          <w:szCs w:val="28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培训会议程</w:t>
      </w:r>
    </w:p>
    <w:tbl>
      <w:tblPr>
        <w:tblStyle w:val="3"/>
        <w:tblW w:w="9720" w:type="dxa"/>
        <w:tblInd w:w="-3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  <w:gridCol w:w="4860"/>
        <w:gridCol w:w="27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5" w:type="dxa"/>
          </w:tcPr>
          <w:p>
            <w:pPr>
              <w:jc w:val="center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时间</w:t>
            </w:r>
          </w:p>
        </w:tc>
        <w:tc>
          <w:tcPr>
            <w:tcW w:w="4860" w:type="dxa"/>
          </w:tcPr>
          <w:p>
            <w:pPr>
              <w:jc w:val="center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主题</w:t>
            </w:r>
          </w:p>
        </w:tc>
        <w:tc>
          <w:tcPr>
            <w:tcW w:w="2715" w:type="dxa"/>
          </w:tcPr>
          <w:p>
            <w:pPr>
              <w:jc w:val="center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主讲人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13：30-14：00</w:t>
            </w:r>
          </w:p>
        </w:tc>
        <w:tc>
          <w:tcPr>
            <w:tcW w:w="4860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会议准备</w:t>
            </w:r>
          </w:p>
        </w:tc>
        <w:tc>
          <w:tcPr>
            <w:tcW w:w="271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——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14：00-14：15</w:t>
            </w:r>
          </w:p>
        </w:tc>
        <w:tc>
          <w:tcPr>
            <w:tcW w:w="4860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我省软件产业发展情况及相关政策、2020年度广东省软件企业和集成电路设计企业核查管理工作安排和要求</w:t>
            </w:r>
          </w:p>
        </w:tc>
        <w:tc>
          <w:tcPr>
            <w:tcW w:w="271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省工业和信息化厅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14：15-15：00</w:t>
            </w:r>
          </w:p>
        </w:tc>
        <w:tc>
          <w:tcPr>
            <w:tcW w:w="4860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软件产品增值税退税政策及办理要求</w:t>
            </w:r>
          </w:p>
        </w:tc>
        <w:tc>
          <w:tcPr>
            <w:tcW w:w="2715" w:type="dxa"/>
            <w:vMerge w:val="restart"/>
          </w:tcPr>
          <w:p>
            <w:pPr>
              <w:spacing w:line="960" w:lineRule="auto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省税务局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15：00-15：45</w:t>
            </w:r>
          </w:p>
        </w:tc>
        <w:tc>
          <w:tcPr>
            <w:tcW w:w="4860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软件企业所得税减免政策及办理要求</w:t>
            </w:r>
          </w:p>
        </w:tc>
        <w:tc>
          <w:tcPr>
            <w:tcW w:w="2715" w:type="dxa"/>
            <w:vMerge w:val="continue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5" w:type="dxa"/>
          </w:tcPr>
          <w:p>
            <w:pPr>
              <w:spacing w:line="960" w:lineRule="auto"/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15：45-16：10</w:t>
            </w:r>
          </w:p>
        </w:tc>
        <w:tc>
          <w:tcPr>
            <w:tcW w:w="4860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2019-2020年度软件和信息服务业统计工作要求及报表填报系统操作</w:t>
            </w:r>
          </w:p>
        </w:tc>
        <w:tc>
          <w:tcPr>
            <w:tcW w:w="2715" w:type="dxa"/>
            <w:vMerge w:val="restart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广东软件行业协会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5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16：10-16：30</w:t>
            </w:r>
          </w:p>
        </w:tc>
        <w:tc>
          <w:tcPr>
            <w:tcW w:w="4860" w:type="dxa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 w:cstheme="minorEastAsia"/>
                <w:kern w:val="0"/>
                <w:sz w:val="28"/>
                <w:szCs w:val="28"/>
              </w:rPr>
              <w:t>其他相关内容</w:t>
            </w:r>
          </w:p>
        </w:tc>
        <w:tc>
          <w:tcPr>
            <w:tcW w:w="2715" w:type="dxa"/>
            <w:vMerge w:val="continue"/>
          </w:tcPr>
          <w:p>
            <w:pPr>
              <w:rPr>
                <w:rFonts w:ascii="仿宋_GB2312" w:eastAsia="仿宋_GB2312" w:hAnsiTheme="minorEastAsia" w:cstheme="minorEastAsia"/>
                <w:kern w:val="0"/>
                <w:sz w:val="28"/>
                <w:szCs w:val="28"/>
              </w:rPr>
            </w:pPr>
          </w:p>
        </w:tc>
      </w:tr>
    </w:tbl>
    <w:p>
      <w:pPr>
        <w:rPr>
          <w:rFonts w:ascii="仿宋_GB2312" w:eastAsia="仿宋_GB2312" w:hAnsiTheme="minorEastAsia" w:cstheme="minorEastAsia"/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仿宋_GB2312" w:hAnsi="宋体" w:eastAsia="仿宋_GB2312" w:cs="仿宋_GB2312-WinCharSetFFFF-H"/>
          <w:kern w:val="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-WinCharSetFFFF-H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34026B"/>
    <w:rsid w:val="1D34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2020-02-24T12:34:00Z</dcterms:created>
  <dc:creator>Even</dc:creator>
  <cp:lastModifiedBy>Even</cp:lastModifiedBy>
  <dcterms:modified xsi:type="dcterms:W3CDTF">2020-02-24T12:34:55Z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