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广东省工业企业“上云上平台”服务券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color w:val="000000"/>
          <w:kern w:val="0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后补助工作方案</w:t>
      </w:r>
      <w:r>
        <w:rPr>
          <w:rFonts w:hint="eastAsia" w:ascii="方正小标宋简体" w:hAnsi="方正小标宋简体" w:eastAsia="方正小标宋简体"/>
          <w:color w:val="000000"/>
          <w:kern w:val="0"/>
          <w:sz w:val="44"/>
          <w:szCs w:val="32"/>
        </w:rPr>
        <w:t>（试行）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/>
          <w:color w:val="000000"/>
          <w:kern w:val="0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为贯彻落实《广东省深化“互联网+先进制造业”发展工业互联网实施方案及配套政策措施》（粤府〔2018〕23号），特制订本工作方案。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黑体" w:cs="Times New Roman"/>
          <w:color w:val="000000"/>
          <w:kern w:val="0"/>
          <w:sz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</w:rPr>
        <w:t>一、工作目标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到2020年，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支持1万家工业企业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“上云上平台”，加快工业互联网应用，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促进工业企业进一步降本增效提质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；建立以平台为核心的工业互联网应用服务体系，培育200家技术和模式领先的工业互联网供应商，形成20家具备较强实力、国内领先的工业互联网平台。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黑体" w:cs="Times New Roman"/>
          <w:color w:val="000000"/>
          <w:kern w:val="0"/>
          <w:sz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</w:rPr>
        <w:t>二、工作重点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</w:rPr>
        <w:t>支持工业企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业</w:t>
      </w:r>
      <w:r>
        <w:rPr>
          <w:rFonts w:hint="eastAsia" w:eastAsia="仿宋_GB2312"/>
          <w:color w:val="auto"/>
          <w:kern w:val="0"/>
          <w:sz w:val="32"/>
        </w:rPr>
        <w:t>依托工业互联网平台商</w:t>
      </w:r>
      <w:bookmarkStart w:id="0" w:name="_GoBack"/>
      <w:bookmarkEnd w:id="0"/>
      <w:r>
        <w:rPr>
          <w:rFonts w:hint="eastAsia" w:eastAsia="仿宋_GB2312"/>
          <w:color w:val="auto"/>
          <w:kern w:val="0"/>
          <w:sz w:val="32"/>
        </w:rPr>
        <w:t>和服务商，</w:t>
      </w:r>
      <w:r>
        <w:rPr>
          <w:rFonts w:eastAsia="仿宋_GB2312"/>
          <w:color w:val="auto"/>
          <w:sz w:val="32"/>
          <w:szCs w:val="32"/>
        </w:rPr>
        <w:t>围绕研发设计、</w:t>
      </w:r>
      <w:r>
        <w:rPr>
          <w:rFonts w:hint="eastAsia" w:eastAsia="仿宋_GB2312"/>
          <w:color w:val="auto"/>
          <w:sz w:val="32"/>
          <w:szCs w:val="32"/>
        </w:rPr>
        <w:t>资源计划、</w:t>
      </w:r>
      <w:r>
        <w:rPr>
          <w:rFonts w:eastAsia="仿宋_GB2312"/>
          <w:color w:val="auto"/>
          <w:sz w:val="32"/>
          <w:szCs w:val="32"/>
        </w:rPr>
        <w:t>生产管控、</w:t>
      </w:r>
      <w:r>
        <w:rPr>
          <w:rFonts w:hint="eastAsia" w:eastAsia="仿宋_GB2312"/>
          <w:color w:val="auto"/>
          <w:sz w:val="32"/>
          <w:szCs w:val="32"/>
        </w:rPr>
        <w:t>设备管理、</w:t>
      </w:r>
      <w:r>
        <w:rPr>
          <w:rFonts w:eastAsia="仿宋_GB2312"/>
          <w:color w:val="auto"/>
          <w:sz w:val="32"/>
          <w:szCs w:val="32"/>
        </w:rPr>
        <w:t>供应链</w:t>
      </w:r>
      <w:r>
        <w:rPr>
          <w:rFonts w:hint="eastAsia" w:eastAsia="仿宋_GB2312"/>
          <w:color w:val="auto"/>
          <w:sz w:val="32"/>
          <w:szCs w:val="32"/>
        </w:rPr>
        <w:t>管理</w:t>
      </w:r>
      <w:r>
        <w:rPr>
          <w:rFonts w:eastAsia="仿宋_GB2312"/>
          <w:color w:val="auto"/>
          <w:sz w:val="32"/>
          <w:szCs w:val="32"/>
        </w:rPr>
        <w:t>、</w:t>
      </w:r>
      <w:r>
        <w:rPr>
          <w:rFonts w:hint="eastAsia" w:eastAsia="仿宋_GB2312"/>
          <w:color w:val="auto"/>
          <w:sz w:val="32"/>
          <w:szCs w:val="32"/>
        </w:rPr>
        <w:t>营销及售后</w:t>
      </w:r>
      <w:r>
        <w:rPr>
          <w:rFonts w:eastAsia="仿宋_GB2312"/>
          <w:color w:val="auto"/>
          <w:sz w:val="32"/>
          <w:szCs w:val="32"/>
        </w:rPr>
        <w:t>等</w:t>
      </w:r>
      <w:r>
        <w:rPr>
          <w:rFonts w:hint="eastAsia" w:eastAsia="仿宋_GB2312"/>
          <w:color w:val="auto"/>
          <w:sz w:val="32"/>
          <w:szCs w:val="32"/>
        </w:rPr>
        <w:t>核心业务</w:t>
      </w:r>
      <w:r>
        <w:rPr>
          <w:rFonts w:eastAsia="仿宋_GB2312"/>
          <w:color w:val="auto"/>
          <w:sz w:val="32"/>
          <w:szCs w:val="32"/>
        </w:rPr>
        <w:t>环节，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利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用工业互联网新技术、新模式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实施数字化网络化智能化升级，进一步降低经营成本、提升生产效率、提高产品质量、降低能耗排放、优化产业协同等。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</w:rPr>
        <w:t>重点包括：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（一）重点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lang w:eastAsia="zh-CN"/>
        </w:rPr>
        <w:t>面向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生产制造环节</w:t>
      </w:r>
      <w:r>
        <w:rPr>
          <w:rFonts w:hint="default" w:ascii="Times New Roman" w:hAnsi="Times New Roman" w:eastAsia="楷体_GB2312" w:cs="Times New Roman"/>
          <w:bCs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重点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面向企业在生产制造环节遇到的具体问题，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重点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支持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生产数据上云，推动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企业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“自下而上”、“自内而外”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加快数字化升级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，提升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透明化管控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和数据决策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（二）重点面向中小工业企业。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面向广大中小企业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工业场景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共性需求，精准解决某个或某类问题。应用服务产品具备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“小而精”的特点，具有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较强的普适性和复用性，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有别于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“大而全”的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传统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信息化系统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或自动化改造项目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（三）重点面向初级应用阶段。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鼓励企业首先通过工业互联网新技术，实现业务电子化、数字化和基于经验的优化。逐步引导企业使用大数据工具进行建模、分析、优化，从而实现预测预警和辅助决策。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三、相关概念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“上云上平台”费用：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本方案奖补的企业“上云上平台”费用，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支持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包括公有云基础资源费用、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工业互联网平台服务费用、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应用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服务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费用、网络通信费用，以及为实现上云而必需的实施费用、低成本设备接入和网络改造费用等。不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支持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企业购买自动化装备、非云化软件的费用。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服务券：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广东省工业企业“上云上平台”服务券（简称服务券），是指企业用于购买工业互联网相关应用服务的财政补助凭证。服务券在广东省工业互联网应用服务平台（简称服务平台）上以电子券形式发放，不得转让、赠送、质押和重复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工业SaaS：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符合“低成本、快部署、易运维”特征，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SaaS化的新型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工业软件。一般多为管理类、工具类软件，软件产品化、标准化程度较高，符合特定类型和特定阶段企业的需求，可根据企业需求变化灵活配置或轻度订制。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工业App：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基于工业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互联网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平台上的工业微服务组件，封装形成的面向特定行业、特定应用场景的云端数字化解决方案，本质上是以应用服务的形式实现工业知识的沉淀、传播、复用和价值创造。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四、奖补对象、方式和标准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（一）奖补对象。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本方案的奖补对象为工业企业，应满足以下条件：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1.在广东省设立、登记、注册并具有独立法人资格；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2.企业上年度主营业务收入不低于1000万元。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楷体_GB2312" w:cs="Times New Roman"/>
          <w:b/>
          <w:color w:val="000000"/>
          <w:kern w:val="0"/>
          <w:sz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kern w:val="0"/>
          <w:sz w:val="32"/>
        </w:rPr>
        <w:t>（二）奖补方式。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采取事后奖补方式，对服务券予以兑现，补助企业“上云上平台”费用。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楷体_GB2312" w:cs="Times New Roman"/>
          <w:b/>
          <w:color w:val="000000"/>
          <w:kern w:val="0"/>
          <w:sz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kern w:val="0"/>
          <w:sz w:val="32"/>
        </w:rPr>
        <w:t>（三）实施地点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企业“上云上平台”的实施地点应在广东省内。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楷体_GB2312" w:cs="Times New Roman"/>
          <w:b/>
          <w:color w:val="000000"/>
          <w:kern w:val="0"/>
          <w:sz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kern w:val="0"/>
          <w:sz w:val="32"/>
        </w:rPr>
        <w:t>（四）奖补标准。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1.省经济和信息化委发布“广东省工业企业上云上平台应用服务目录及奖补标准（以下简称奖补标准）”，对纳入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奖补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的应用服务和奖补额度等予以明确。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2.根据企业规模，分阶梯设置单项应用服务奖补额度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以及年度奖补总额上限。企业每年度可申请多项应用服务，但年度奖补总额不能超出上限。超出上限的按照上限计算。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单项应用服务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奖补额度不能超出企业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实际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合同金额。超出合同金额的，按照合同金额补贴。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.奖补标准至少每年度更新一次。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每年度奖补额度根据当年度预算确定。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新奖补标准发布后所申请的服务券，按照新标准奖补。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.鼓励有条件的地市加强本级财政资金配套，对本辖区工业企业“上云上平台”予以重点支持。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、奖补流程。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（一）服务券统筹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1.省经济和信息化委制定年度“上云上平台”目标，将服务券切块到地市。每年度发布“上云上平台”奖补目录标准及申领指南，指导和监督工作开展。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2.省经济和信息化委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建设“广东省工业互联网应用服务平台”；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各地市通过服务平台管理和监督服务券的发放、使用、兑现全过程。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（二）供应商注册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3.供应商应满足“广东省工业企业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上云上平台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供应商审核标准”（以下简称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审核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标准）。首先在“服务平台”上进行注册，填报相关信息。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4.供应商提交注册申请后，由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供应商所在地市进行初审，审核内容为企业基本信息的真实性。审核通过后提交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省经济和信息化委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组织“广东省工业互联网专家委”专家进行技术性审核。审核通过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予以注册。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省外供应商直接提交省经济和信息化委审核。入选“广东省工业互联网产业生态供给资源池”的供应商仅需提交注册信息，无须审核。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（三）服务券申领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5.有“上云上平台”需求的企业，应先与供应商签署合同，并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严格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按照本方案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对于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“上云上平台”费用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的定义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计算相关费用并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在合同中予以明确。在本方案出台前已经签订的合同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（自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2018年3月20日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粤府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[2018]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23号文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发布之日算起）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，可采用补签合同附件的形式进行进一步明确。（合同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内容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参考样式见附件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1.3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6.企业与供应商达成合同后，在服务平台上注册，填报相关信息并上传合同，提交服务券申请。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7.供应商对企业服务券申请予以确认。确认内容包括：合同文本，企业填报的“上云上平台”相关信息是否准确无误等。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8.当地经信部门对企业服务券申请进行审核，将系统自动生成的服务券在服务平台上发放给企业。审核内容包括：企业上传合同中是否按照要求计算并明确“上云上平台”费用，合同中的费用与企业填报的费用是否一致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）服务券使用和兑现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9.实施完成后，企业在服务平台上提出结算申请，并按要求上传发票及其他证明材料。发票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总金额应与原合同金额一致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10.供应商对企业的结算申请予以确认，并按照要求提供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验证企业上云行为所需的信息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服务平台将根据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企业上云的行为数据，对其“上云上平台”的真实性、有效性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进行评估。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11.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服务平台对企业上云行为数据进行分析、评估后，定期自动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生成企业“上云上平台”实施情况表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，对企业是否完成“上云上平台”进行标注，作为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地市经信部门的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结算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依据。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地市经信部门对标注完成“上云上平台”的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企业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结算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申请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进行审核，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审核内容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：企业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上传的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发票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金额与原合同中金额是否一致。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12.服务平台仅对企业“上云上平台”的行为数据进行获取，以对企业是否存在骗补行为进行验证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对企业行为数据进行以公益为目的的开发、利用和共享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不涉及企业的具体业务数据。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13.地市经信部门对结算申请审核后，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按照服务平台的时间要求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定期出具结算清单，在服务平台和当地经信部门网站上公示。公示期不少于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天。对公示结果有异议的企业，应当在公示期内向当地经信部门反映并提供相关材料。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14.公示无异议后，当地经信部门按程序兑付结算，将财政补贴发放给企业。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）监督抽查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15.省经济和信息化委会同各地市，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定期或不定期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对“上云上平台”情况进行现场抽查。结合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服务平台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数据、抽查情况，对“上云上平台”情况进行评估。根据评估情况，对供应商予以考核，对补贴标准进行修订，对各地市下年度目标和服务券额度予以适当调整。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）时限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16.地市经信部门应在企业提出服务券申领后5个工作日内予以审核确认。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17.服务券发放后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应在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规定期限内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使用和兑现，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期不兑现作废。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留给企业的实施期原则上不少于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120天。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18.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省经济和信息化委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至少提前30天在服务平台上公布当期服务券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申领、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结算的截止日期。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根据财政预算情况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，每年结算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一至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两次。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、试点示范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针对行业特征和区域集中明显的地区，鼓励面向企业共性应用场景，开发或推广普适性、复用性强的应用服务产品。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重点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支持应用服务的具体开发和实施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牵头，联合平台商、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龙头企业、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行业商协会等，组织批量中小企业实施“上云上平台”试点示范。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（二）有意承担试点示范的单位，应在当期服务券申领启动后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30日内，通过所在地市经信部门，向省经济和信息化委提交“试点示范申请书”（格式见附件）。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省经济和信息化委牵头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联合地市经信部门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组织专家评审，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确定试点示范工作方案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（三）试点示范单位所在地市经信部门，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在当年度省级“上云上平台”切块资金中，对承担试点示范的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供应商予以直接奖补。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试点示范优先占用切块资金额度。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用于试点示范奖补的资金总额，不超过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地市切块资金的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0%。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试点示范中当地上云企业数量，占所有上云企业数量的比例不低于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管理机构及职责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（一）省经济和信息化委负责服务券的政策制定、组织领导、统筹管理，研究确定实施过程中的有关重大事项。联合有关部门对服务券使用情况进行绩效评价和监督检查等。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省经济和信息化委委托第三方机构承担服务券的政策宣传、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应用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推广、统计分析、效果评估和“服务平台”的运营维护等日常管理工作。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（二）地市经信部门会同本级财政部门，负责本辖区服务券的发放、使用、兑现、监督管理等工作。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地市经信部门可根据实际情况委托第三方机构承担服务券发放、使用、兑现结算等日常管理具体工作。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（三）省经济和信息化委会同有关部门定期督促检查服务券的发放、使用情况，听取意见建议，优化服务流程，提高服务质量。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/>
          <w:kern w:val="0"/>
          <w:sz w:val="32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lang w:eastAsia="zh-CN"/>
        </w:rPr>
        <w:t>八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</w:rPr>
        <w:t xml:space="preserve">、管理和监督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建立“广东省工业互联网专家委员会”，由来自工业互联网平台商、服务商，工业企业，高校、科研院所，专业咨询机构、智库，行业商协会，专业媒体、投融资机构等单位的专家代表组成。专家委负责对“上云上平台”相关文件、标准进行审议和确认，为相关抽查、评估等工作提供技术支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二）奖补采取总额控制、先到先得的方式。每年度服务券的发放额度为目标额度的1.5倍，按照申请结算的系统日期先后顺序进行兑现。当期出现资金缺口未能兑现的服务券，在下个结算期或预算年优先结算。提前完成“上云上平台”年度目标、待结算服务券较多的地市，在下年度预算中予以重点支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（三）对应用服务产品优秀、实施企业数量多、实施效果好的供应商，每年度授予“广东省工业互联网优秀供应商”称号并对其产品予以重点推广。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（四）对实施效果不理想的“上云上平台”参与方，暂停其享受本政策的权力，直至其改善实施效果。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（五）对存在骗补行为的“上云上平台”参与方，取消其享受本政策的权力，并依照有关法律法规处理。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附件：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1.1.广东省工业企业上云上平台应用服务目录及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249" w:firstLineChars="703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奖补标准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09" w:firstLineChars="503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1.2.广东省工业企业上云上平台供应商审核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40" w:firstLineChars="7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指导标准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09" w:firstLineChars="503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1.3.广东省工业企业“上云上平台”服务合同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09" w:firstLineChars="503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1.4.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广东省工业企业上云上平台试点示范申请书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13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梁晓琪:</cp:lastModifiedBy>
  <dcterms:modified xsi:type="dcterms:W3CDTF">2018-08-16T08:26:43Z</dcterms:modified>
  <dc:title>广东省工业企业“上云上平台”服务券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