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FB65B">
      <w:pPr>
        <w:spacing w:line="579" w:lineRule="exact"/>
        <w:rPr>
          <w:rFonts w:eastAsia="仿宋"/>
        </w:rPr>
      </w:pPr>
      <w:bookmarkStart w:id="0" w:name="_GoBack"/>
      <w:bookmarkEnd w:id="0"/>
      <w:r>
        <w:rPr>
          <w:rFonts w:hint="eastAsia" w:ascii="黑体" w:hAnsi="黑体" w:eastAsia="黑体" w:cs="黑体"/>
          <w:lang w:bidi="ar"/>
        </w:rPr>
        <w:t>附件</w:t>
      </w:r>
      <w:r>
        <w:rPr>
          <w:rFonts w:hint="eastAsia" w:ascii="黑体" w:hAnsi="黑体" w:eastAsia="黑体" w:cs="黑体"/>
          <w:lang w:val="en-US" w:eastAsia="zh-CN" w:bidi="ar"/>
        </w:rPr>
        <w:t>3</w:t>
      </w:r>
    </w:p>
    <w:p w14:paraId="0184DD14">
      <w:pPr>
        <w:pStyle w:val="9"/>
        <w:spacing w:line="579" w:lineRule="exact"/>
        <w:ind w:firstLine="0" w:firstLineChars="0"/>
        <w:rPr>
          <w:rFonts w:ascii="Times New Roman" w:hAnsi="Times New Roman" w:eastAsia="仿宋"/>
          <w:sz w:val="32"/>
          <w:szCs w:val="32"/>
        </w:rPr>
      </w:pPr>
    </w:p>
    <w:p w14:paraId="291D941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44"/>
          <w:szCs w:val="4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44"/>
          <w:szCs w:val="48"/>
        </w:rPr>
        <w:t>培训补贴申请流程</w:t>
      </w:r>
    </w:p>
    <w:p w14:paraId="581AD0E0">
      <w:pPr>
        <w:pStyle w:val="2"/>
        <w:spacing w:line="579" w:lineRule="exact"/>
        <w:ind w:left="0" w:leftChars="0"/>
      </w:pPr>
    </w:p>
    <w:p w14:paraId="32ACD575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学员通过考试鉴定后，可获得第三方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社会评价</w:t>
      </w:r>
      <w:r>
        <w:rPr>
          <w:rFonts w:hint="default" w:ascii="Times New Roman" w:hAnsi="Times New Roman" w:eastAsia="仿宋" w:cs="Times New Roman"/>
          <w:sz w:val="32"/>
          <w:szCs w:val="32"/>
        </w:rPr>
        <w:t>机构颁发的职业技能等级证书。符合国家相关政策，可以享受技能补贴。</w:t>
      </w:r>
    </w:p>
    <w:p w14:paraId="3238A1B9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一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男16</w:t>
      </w:r>
      <w:r>
        <w:rPr>
          <w:rFonts w:hint="eastAsia" w:eastAsia="仿宋" w:cs="Times New Roman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仿宋" w:cs="Times New Roman"/>
          <w:sz w:val="32"/>
          <w:szCs w:val="32"/>
        </w:rPr>
        <w:t>58周岁、女1</w:t>
      </w:r>
      <w:r>
        <w:rPr>
          <w:rFonts w:hint="eastAsia" w:eastAsia="仿宋" w:cs="Times New Roman"/>
          <w:sz w:val="32"/>
          <w:szCs w:val="32"/>
          <w:lang w:val="en-US" w:eastAsia="zh-CN"/>
        </w:rPr>
        <w:t>6-</w:t>
      </w:r>
      <w:r>
        <w:rPr>
          <w:rFonts w:hint="default" w:ascii="Times New Roman" w:hAnsi="Times New Roman" w:eastAsia="仿宋" w:cs="Times New Roman"/>
          <w:sz w:val="32"/>
          <w:szCs w:val="32"/>
        </w:rPr>
        <w:t>53周岁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按现有政策每人每年可以申请一次不同工种培训补贴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；</w:t>
      </w:r>
    </w:p>
    <w:p w14:paraId="333899AB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二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具有广东省户籍或在广东省就业的劳动者（依法参保），且身份为非公务员、非事业编制人员、非在校学生、非退休人员；</w:t>
      </w:r>
    </w:p>
    <w:p w14:paraId="0CB9676B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三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取得职业技能等级证书；</w:t>
      </w:r>
    </w:p>
    <w:p w14:paraId="0434BD93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四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非珠海户籍者须持有效居住证；</w:t>
      </w:r>
    </w:p>
    <w:p w14:paraId="020A8E01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五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证书信息联网可查（出成绩后75个工作日左右网上查到证书信息，会协助申请）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；</w:t>
      </w:r>
    </w:p>
    <w:p w14:paraId="5EE2898F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六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申请期限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" w:cs="Times New Roman"/>
          <w:sz w:val="32"/>
          <w:szCs w:val="32"/>
        </w:rPr>
        <w:t>证书核发之日起12个月内；</w:t>
      </w:r>
    </w:p>
    <w:p w14:paraId="5732679A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七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申请地点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" w:cs="Times New Roman"/>
          <w:sz w:val="32"/>
          <w:szCs w:val="32"/>
        </w:rPr>
        <w:t>线上申请（粤省事、广东省人力资源和社会保障厅网上服务平台）；</w:t>
      </w:r>
    </w:p>
    <w:p w14:paraId="68A50C22">
      <w:pPr>
        <w:spacing w:line="579" w:lineRule="exact"/>
        <w:ind w:firstLine="624" w:firstLineChars="200"/>
        <w:rPr>
          <w:rFonts w:hint="eastAsia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八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培训与申请补贴流程：完成培训课程后参加考试鉴定，获取证书后本人向户籍地、参保地人社部门申请补贴到本人银行卡账上</w:t>
      </w:r>
      <w:r>
        <w:rPr>
          <w:rFonts w:hint="eastAsia" w:eastAsia="仿宋" w:cs="Times New Roman"/>
          <w:sz w:val="32"/>
          <w:szCs w:val="32"/>
          <w:lang w:eastAsia="zh-CN"/>
        </w:rPr>
        <w:t>；</w:t>
      </w:r>
    </w:p>
    <w:p w14:paraId="273FBAB3">
      <w:pPr>
        <w:spacing w:line="579" w:lineRule="exact"/>
        <w:ind w:firstLine="624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九</w:t>
      </w:r>
      <w:r>
        <w:rPr>
          <w:rFonts w:hint="eastAsia" w:eastAsia="仿宋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</w:rPr>
        <w:t>根据不同职业等级分别进行补贴1000元、1500元、2000元、2500元、3000元。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获得我市技能人才紧缺工种目录高级工以上证书的，申请职业技能提升补贴，补贴标准可上浮30%。</w:t>
      </w:r>
      <w:r>
        <w:rPr>
          <w:rFonts w:hint="default" w:ascii="Times New Roman" w:hAnsi="Times New Roman" w:eastAsia="仿宋" w:cs="Times New Roman"/>
          <w:sz w:val="32"/>
          <w:szCs w:val="32"/>
        </w:rPr>
        <w:t>其他未尽以政府相关部门最终解释为准。</w:t>
      </w:r>
    </w:p>
    <w:p w14:paraId="65B9BCC4">
      <w:pPr>
        <w:pStyle w:val="5"/>
        <w:widowControl/>
        <w:spacing w:beforeAutospacing="0" w:afterAutospacing="0" w:line="240" w:lineRule="auto"/>
        <w:ind w:firstLine="0" w:firstLineChars="0"/>
        <w:jc w:val="center"/>
        <w:rPr>
          <w:rFonts w:eastAsia="仿宋"/>
          <w:sz w:val="32"/>
        </w:rPr>
      </w:pPr>
      <w:r>
        <w:rPr>
          <w:rFonts w:ascii="仿宋" w:hAnsi="仿宋" w:eastAsia="仿宋" w:cs="仿宋"/>
          <w:color w:val="000000"/>
          <w:sz w:val="32"/>
          <w:lang w:bidi="ar"/>
        </w:rPr>
        <w:drawing>
          <wp:inline distT="0" distB="0" distL="114300" distR="114300">
            <wp:extent cx="4933315" cy="6098540"/>
            <wp:effectExtent l="12700" t="12700" r="26035" b="22860"/>
            <wp:docPr id="1" name="图片 1" descr="C:/Users/GX/Desktop/人工智能训练师补贴申请金额.png人工智能训练师补贴申请金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GX/Desktop/人工智能训练师补贴申请金额.png人工智能训练师补贴申请金额"/>
                    <pic:cNvPicPr>
                      <a:picLocks noChangeAspect="1"/>
                    </pic:cNvPicPr>
                  </pic:nvPicPr>
                  <pic:blipFill>
                    <a:blip r:embed="rId6"/>
                    <a:srcRect t="2840" b="2840"/>
                    <a:stretch>
                      <a:fillRect/>
                    </a:stretch>
                  </pic:blipFill>
                  <pic:spPr>
                    <a:xfrm>
                      <a:off x="0" y="0"/>
                      <a:ext cx="4933315" cy="6098540"/>
                    </a:xfrm>
                    <a:prstGeom prst="rect">
                      <a:avLst/>
                    </a:prstGeom>
                    <a:noFill/>
                    <a:ln w="12700" cap="flat" cmpd="sng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7204C13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90" w:lineRule="exact"/>
        <w:ind w:left="0" w:leftChars="0" w:right="0" w:rightChars="0" w:firstLine="0" w:firstLineChars="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</w:p>
    <w:p w14:paraId="2EA3968E"/>
    <w:sectPr>
      <w:headerReference r:id="rId3" w:type="default"/>
      <w:footerReference r:id="rId4" w:type="default"/>
      <w:pgSz w:w="11906" w:h="16838"/>
      <w:pgMar w:top="2098" w:right="1474" w:bottom="1984" w:left="1588" w:header="851" w:footer="1134" w:gutter="0"/>
      <w:pgNumType w:fmt="decimal"/>
      <w:cols w:space="720" w:num="1"/>
      <w:docGrid w:type="linesAndChars" w:linePitch="605" w:charSpace="-16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7116F2">
    <w:pPr>
      <w:pStyle w:val="3"/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338EC3">
                          <w:pPr>
                            <w:pStyle w:val="3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338EC3">
                    <w:pPr>
                      <w:pStyle w:val="3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4285C3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0MThlNmMzZTA2Zjg4MzI0MjUwNzIyNWRhZGM0ZmMifQ=="/>
  </w:docVars>
  <w:rsids>
    <w:rsidRoot w:val="2AE000AB"/>
    <w:rsid w:val="04B63AD0"/>
    <w:rsid w:val="0E4A3B87"/>
    <w:rsid w:val="2AE000AB"/>
    <w:rsid w:val="32E57607"/>
    <w:rsid w:val="3E764A7F"/>
    <w:rsid w:val="70B80B88"/>
    <w:rsid w:val="75F5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line="360" w:lineRule="exact"/>
      <w:ind w:left="-138" w:leftChars="-53"/>
      <w:jc w:val="center"/>
    </w:pPr>
    <w:rPr>
      <w:rFonts w:ascii="Calibri" w:hAnsi="Calibri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8">
    <w:name w:val="page number"/>
    <w:basedOn w:val="7"/>
    <w:qFormat/>
    <w:uiPriority w:val="0"/>
  </w:style>
  <w:style w:type="paragraph" w:customStyle="1" w:styleId="9">
    <w:name w:val="样式1"/>
    <w:basedOn w:val="10"/>
    <w:qFormat/>
    <w:uiPriority w:val="0"/>
    <w:pPr>
      <w:spacing w:line="579" w:lineRule="exact"/>
      <w:ind w:firstLine="640" w:firstLineChars="200"/>
    </w:pPr>
    <w:rPr>
      <w:rFonts w:ascii="Calibri" w:hAnsi="Calibri" w:eastAsia="仿宋_GB2312" w:cs="Times New Roman"/>
    </w:rPr>
  </w:style>
  <w:style w:type="paragraph" w:customStyle="1" w:styleId="10">
    <w:name w:val="正文1"/>
    <w:basedOn w:val="1"/>
    <w:qFormat/>
    <w:uiPriority w:val="0"/>
    <w:pPr>
      <w:ind w:firstLine="708" w:firstLineChars="236"/>
    </w:pPr>
    <w:rPr>
      <w:rFonts w:ascii="仿宋_GB2312" w:hAnsi="Calibri" w:eastAsia="仿宋_GB2312" w:cs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430</Words>
  <Characters>457</Characters>
  <Lines>0</Lines>
  <Paragraphs>0</Paragraphs>
  <TotalTime>5</TotalTime>
  <ScaleCrop>false</ScaleCrop>
  <LinksUpToDate>false</LinksUpToDate>
  <CharactersWithSpaces>457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2024-06-20T10:02:00Z</dcterms:created>
  <dc:creator>蔡佑宏</dc:creator>
  <cp:lastModifiedBy>william</cp:lastModifiedBy>
  <dcterms:modified xsi:type="dcterms:W3CDTF">2025-04-07T10:42:53Z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1247EA474ECE4347BCC4B73AB6E117D0_13</vt:lpwstr>
  </property>
  <property fmtid="{D5CDD505-2E9C-101B-9397-08002B2CF9AE}" pid="4" name="KSOTemplateDocerSaveRecord">
    <vt:lpwstr>eyJoZGlkIjoiYjM4M2U0MzhmYjc1ZDk5NDgwMDdmOWMwZGViMDUwYmIiLCJ1c2VySWQiOiI0MzAxNTY3OTUifQ==</vt:lpwstr>
  </property>
</Properties>
</file>