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</w:rPr>
        <w:t>附件2：</w:t>
      </w:r>
    </w:p>
    <w:p>
      <w:pPr>
        <w:jc w:val="left"/>
        <w:rPr>
          <w:rFonts w:hint="eastAsia" w:ascii="仿宋_GB2312" w:hAnsi="仿宋_GB2312" w:cs="仿宋_GB2312"/>
          <w:color w:val="000000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44"/>
          <w:szCs w:val="44"/>
        </w:rPr>
        <w:t>2017年珠海市两化融合培训会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参会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回执</w:t>
      </w:r>
      <w:bookmarkEnd w:id="0"/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38"/>
        <w:gridCol w:w="2190"/>
        <w:gridCol w:w="19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    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职务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电话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邮箱</w:t>
            </w:r>
          </w:p>
        </w:tc>
        <w:tc>
          <w:tcPr>
            <w:tcW w:w="1847" w:type="dxa"/>
            <w:vAlign w:val="center"/>
          </w:tcPr>
          <w:p>
            <w:pPr>
              <w:jc w:val="left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 xml:space="preserve">    请将回执于9月20日之前回复珠海南方信息化与工业化融合创新中心：余霜，赵志佳</w:t>
      </w:r>
    </w:p>
    <w:p>
      <w:pPr>
        <w:ind w:firstLine="643" w:firstLineChars="200"/>
        <w:jc w:val="left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电  话：0756-3391390  3391689</w:t>
      </w:r>
    </w:p>
    <w:p>
      <w:pPr>
        <w:ind w:firstLine="643" w:firstLineChars="200"/>
        <w:jc w:val="left"/>
        <w:rPr>
          <w:rFonts w:hint="eastAsia" w:ascii="仿宋_GB2312" w:hAnsi="宋体" w:cs="宋体"/>
          <w:b/>
          <w:kern w:val="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邮  箱：</w:t>
      </w:r>
      <w:r>
        <w:rPr>
          <w:rFonts w:hint="eastAsia" w:ascii="仿宋_GB2312"/>
          <w:sz w:val="30"/>
          <w:szCs w:val="30"/>
        </w:rPr>
        <w:t>member@zsia.org.cn</w:t>
      </w:r>
      <w:r>
        <w:rPr>
          <w:rFonts w:hint="eastAsia" w:ascii="仿宋_GB2312"/>
          <w:color w:val="000000"/>
          <w:sz w:val="30"/>
          <w:szCs w:val="30"/>
        </w:rPr>
        <w:t xml:space="preserve"> 、 524101710@qq.com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E026F"/>
    <w:rsid w:val="5D6E0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2017-09-14T02:46:00Z</dcterms:created>
  <dc:creator>Administrator</dc:creator>
  <cp:lastModifiedBy>Administrator</cp:lastModifiedBy>
  <dcterms:modified xsi:type="dcterms:W3CDTF">2017-09-14T02:46:36Z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