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cs="仿宋_GB2312"/>
          <w:color w:val="000000"/>
        </w:rPr>
      </w:pPr>
      <w:r>
        <w:rPr>
          <w:rFonts w:hint="eastAsia" w:ascii="仿宋_GB2312" w:hAnsi="仿宋_GB2312" w:cs="仿宋_GB2312"/>
          <w:color w:val="000000"/>
        </w:rPr>
        <w:t>附件1：</w:t>
      </w:r>
    </w:p>
    <w:p>
      <w:pPr>
        <w:jc w:val="left"/>
        <w:rPr>
          <w:rFonts w:hint="eastAsia" w:ascii="仿宋_GB2312" w:hAnsi="仿宋_GB2312" w:cs="仿宋_GB2312"/>
          <w:color w:val="000000"/>
        </w:rPr>
      </w:pPr>
    </w:p>
    <w:p>
      <w:pPr>
        <w:ind w:firstLine="258" w:firstLineChars="56"/>
        <w:jc w:val="center"/>
        <w:rPr>
          <w:rFonts w:hint="eastAsia" w:ascii="黑体" w:hAnsi="黑体" w:eastAsia="黑体" w:cs="黑体"/>
          <w:bCs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Cs/>
          <w:color w:val="333333"/>
          <w:kern w:val="0"/>
          <w:sz w:val="44"/>
          <w:szCs w:val="44"/>
        </w:rPr>
        <w:t>2017年珠海市两化融合培训会议程</w:t>
      </w:r>
    </w:p>
    <w:bookmarkEnd w:id="0"/>
    <w:p>
      <w:pPr>
        <w:ind w:firstLine="259" w:firstLineChars="56"/>
        <w:jc w:val="center"/>
        <w:rPr>
          <w:rFonts w:hint="eastAsia" w:ascii="黑体" w:hAnsi="黑体" w:eastAsia="黑体" w:cs="黑体"/>
          <w:b/>
          <w:sz w:val="44"/>
          <w:szCs w:val="44"/>
        </w:rPr>
      </w:pPr>
    </w:p>
    <w:p>
      <w:pPr>
        <w:jc w:val="left"/>
        <w:rPr>
          <w:rFonts w:hint="eastAsia" w:ascii="仿宋_GB2312" w:hAnsi="仿宋_GB2312" w:cs="仿宋_GB2312"/>
          <w:b/>
          <w:color w:val="000000"/>
          <w:sz w:val="24"/>
        </w:rPr>
      </w:pPr>
    </w:p>
    <w:tbl>
      <w:tblPr>
        <w:tblStyle w:val="3"/>
        <w:tblW w:w="8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3043"/>
        <w:gridCol w:w="2700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2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演讲主题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2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演讲嘉宾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1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领导致词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珠海市科技和工业</w:t>
            </w: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信息化局领导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2:30-2:35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2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各区两化融合政策讲解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各区科工信主管部门</w:t>
            </w: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负责人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2:35-3:00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3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两化融合管理体系贯标及试点申报培训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中国两化融合服务联盟广东省分联盟</w:t>
            </w: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秘书长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韦秋剑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3:00-3:40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企业信息化规划及智能制造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用友集团行业资讯总监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张铁军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3:40-4</w:t>
            </w:r>
            <w:r>
              <w:rPr>
                <w:rFonts w:hint="eastAsia" w:ascii="仿宋_GB2312" w:hAnsi="仿宋_GB2312" w:cs="仿宋_GB2312"/>
                <w:sz w:val="24"/>
              </w:rPr>
              <w:t>:</w:t>
            </w:r>
            <w:r>
              <w:rPr>
                <w:rFonts w:ascii="仿宋_GB2312" w:hAnsi="仿宋_GB2312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2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珠海大数据中心助力智慧企业建设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珠海城智科技经理</w:t>
            </w: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张国平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4:10-4</w:t>
            </w:r>
            <w:r>
              <w:rPr>
                <w:rFonts w:hint="eastAsia" w:ascii="仿宋_GB2312" w:hAnsi="仿宋_GB2312" w:cs="仿宋_GB2312"/>
                <w:sz w:val="24"/>
              </w:rPr>
              <w:t>:</w:t>
            </w:r>
            <w:r>
              <w:rPr>
                <w:rFonts w:ascii="仿宋_GB2312" w:hAnsi="仿宋_GB2312" w:cs="仿宋_GB2312"/>
                <w:sz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两化融合贯标成功经验分享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汤臣倍健信息化部主管</w:t>
            </w: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秦治民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4:35-5</w:t>
            </w:r>
            <w:r>
              <w:rPr>
                <w:rFonts w:hint="eastAsia" w:ascii="仿宋_GB2312" w:hAnsi="仿宋_GB2312" w:cs="仿宋_GB2312"/>
                <w:sz w:val="24"/>
              </w:rPr>
              <w:t>:</w:t>
            </w:r>
            <w:r>
              <w:rPr>
                <w:rFonts w:ascii="仿宋_GB2312" w:hAnsi="仿宋_GB2312" w:cs="仿宋_GB2312"/>
                <w:sz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t>7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两化融合的战略基因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珠海融惠科技董事长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</w:rPr>
              <w:t>于伟长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5:00-5:20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t>8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参会企业交流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5:</w:t>
            </w:r>
            <w:r>
              <w:rPr>
                <w:rFonts w:hint="eastAsia" w:ascii="仿宋_GB2312" w:hAnsi="仿宋_GB2312" w:cs="仿宋_GB2312"/>
                <w:sz w:val="24"/>
              </w:rPr>
              <w:t>2</w:t>
            </w:r>
            <w:r>
              <w:rPr>
                <w:rFonts w:ascii="仿宋_GB2312" w:hAnsi="仿宋_GB2312" w:cs="仿宋_GB2312"/>
                <w:sz w:val="24"/>
              </w:rPr>
              <w:t>0-5:30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22D32"/>
    <w:rsid w:val="0EC22D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2017-09-14T02:45:00Z</dcterms:created>
  <dc:creator>Administrator</dc:creator>
  <cp:lastModifiedBy>Administrator</cp:lastModifiedBy>
  <dcterms:modified xsi:type="dcterms:W3CDTF">2017-09-14T02:46:07Z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