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0F3" w:rsidRDefault="00511F9A">
      <w:pPr>
        <w:ind w:leftChars="85" w:left="178" w:rightChars="153" w:right="321"/>
        <w:rPr>
          <w:rFonts w:ascii="华文中宋" w:eastAsia="华文中宋" w:hAnsi="华文中宋"/>
          <w:b/>
          <w:bCs/>
          <w:color w:val="FF0000"/>
          <w:w w:val="78"/>
          <w:sz w:val="72"/>
          <w:szCs w:val="72"/>
        </w:rPr>
      </w:pPr>
      <w:r>
        <w:rPr>
          <w:rFonts w:ascii="华文中宋" w:eastAsia="华文中宋" w:hAnsi="华文中宋" w:hint="eastAsia"/>
          <w:b/>
          <w:bCs/>
          <w:color w:val="FF0000"/>
          <w:w w:val="78"/>
          <w:sz w:val="84"/>
          <w:szCs w:val="84"/>
        </w:rPr>
        <w:t>珠海市软件行业协会</w:t>
      </w:r>
      <w:r>
        <w:rPr>
          <w:rFonts w:ascii="华文中宋" w:eastAsia="华文中宋" w:hAnsi="华文中宋" w:hint="eastAsia"/>
          <w:b/>
          <w:bCs/>
          <w:color w:val="FF0000"/>
          <w:w w:val="78"/>
          <w:sz w:val="72"/>
          <w:szCs w:val="72"/>
        </w:rPr>
        <w:t xml:space="preserve"> </w:t>
      </w:r>
      <w:r>
        <w:rPr>
          <w:rFonts w:ascii="华文中宋" w:eastAsia="华文中宋" w:hAnsi="华文中宋" w:hint="eastAsia"/>
          <w:b/>
          <w:bCs/>
          <w:color w:val="FF0000"/>
          <w:w w:val="78"/>
          <w:sz w:val="84"/>
          <w:szCs w:val="84"/>
        </w:rPr>
        <w:t>文件</w:t>
      </w:r>
    </w:p>
    <w:p w:rsidR="005110F3" w:rsidRDefault="00511F9A">
      <w:pPr>
        <w:ind w:leftChars="85" w:left="178" w:rightChars="153" w:right="321"/>
        <w:jc w:val="center"/>
        <w:rPr>
          <w:rFonts w:ascii="仿宋_GB2312" w:eastAsia="仿宋_GB2312"/>
          <w:b/>
          <w:bCs/>
          <w:sz w:val="32"/>
          <w:szCs w:val="32"/>
        </w:rPr>
      </w:pPr>
      <w:r>
        <w:rPr>
          <w:rFonts w:ascii="华文中宋" w:eastAsia="华文中宋" w:hAnsi="华文中宋" w:hint="eastAsia"/>
          <w:b/>
          <w:bCs/>
          <w:noProof/>
          <w:color w:val="FF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411480</wp:posOffset>
                </wp:positionV>
                <wp:extent cx="5486400" cy="0"/>
                <wp:effectExtent l="0" t="0" r="19050" b="1905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line id="_x0000_s1026" o:spid="_x0000_s1026" o:spt="20" style="position:absolute;left:0pt;margin-top:32.4pt;height:0pt;width:432pt;mso-position-horizontal:center;mso-position-horizontal-relative:margin;z-index:251659264;mso-width-relative:page;mso-height-relative:page;" filled="f" stroked="t" coordsize="21600,21600" o:gfxdata="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Az7mT61AAAAAYBAAAPAAAAAAAAAAEAIAAAACIAAABkcnMvZG93&#10;bnJldi54bWxQSwECFAAUAAAACACHTuJAMcDulcsBAABdAwAADgAAAAAAAAABACAAAAAjAQAAZHJz&#10;L2Uyb0RvYy54bWxQSwUGAAAAAAYABgBZAQAAYA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 w:hint="eastAsia"/>
          <w:b/>
          <w:bCs/>
          <w:sz w:val="32"/>
          <w:szCs w:val="32"/>
        </w:rPr>
        <w:t>珠软协秘</w:t>
      </w:r>
      <w:r>
        <w:rPr>
          <w:rFonts w:ascii="仿宋_GB2312" w:eastAsia="仿宋_GB2312" w:hint="eastAsia"/>
          <w:b/>
          <w:bCs/>
          <w:sz w:val="32"/>
          <w:szCs w:val="32"/>
        </w:rPr>
        <w:t xml:space="preserve"> [201</w:t>
      </w:r>
      <w:r>
        <w:rPr>
          <w:rFonts w:ascii="仿宋_GB2312" w:eastAsia="仿宋_GB2312"/>
          <w:b/>
          <w:bCs/>
          <w:sz w:val="32"/>
          <w:szCs w:val="32"/>
        </w:rPr>
        <w:t>7</w:t>
      </w:r>
      <w:r>
        <w:rPr>
          <w:rFonts w:ascii="仿宋_GB2312" w:eastAsia="仿宋_GB2312" w:hint="eastAsia"/>
          <w:b/>
          <w:bCs/>
          <w:sz w:val="32"/>
          <w:szCs w:val="32"/>
        </w:rPr>
        <w:t>]</w:t>
      </w:r>
      <w:r>
        <w:rPr>
          <w:rFonts w:ascii="仿宋_GB2312" w:eastAsia="仿宋_GB2312"/>
          <w:b/>
          <w:bCs/>
          <w:sz w:val="32"/>
          <w:szCs w:val="32"/>
        </w:rPr>
        <w:t xml:space="preserve"> 12</w:t>
      </w:r>
      <w:r>
        <w:rPr>
          <w:rFonts w:ascii="仿宋_GB2312" w:eastAsia="仿宋_GB2312" w:hint="eastAsia"/>
          <w:b/>
          <w:bCs/>
          <w:sz w:val="32"/>
          <w:szCs w:val="32"/>
        </w:rPr>
        <w:t>号</w:t>
      </w:r>
    </w:p>
    <w:p w:rsidR="005110F3" w:rsidRDefault="005110F3">
      <w:pPr>
        <w:rPr>
          <w:rFonts w:ascii="宋体" w:hAnsi="宋体"/>
          <w:sz w:val="36"/>
          <w:szCs w:val="36"/>
        </w:rPr>
      </w:pPr>
    </w:p>
    <w:p w:rsidR="005110F3" w:rsidRDefault="00511F9A">
      <w:pPr>
        <w:jc w:val="center"/>
        <w:rPr>
          <w:rFonts w:ascii="仿宋_GB2312" w:eastAsia="仿宋_GB2312" w:hAnsi="宋体"/>
          <w:sz w:val="36"/>
          <w:szCs w:val="36"/>
        </w:rPr>
      </w:pPr>
      <w:r>
        <w:rPr>
          <w:rFonts w:ascii="仿宋_GB2312" w:eastAsia="仿宋_GB2312" w:hAnsi="宋体" w:hint="eastAsia"/>
          <w:sz w:val="36"/>
          <w:szCs w:val="36"/>
        </w:rPr>
        <w:t>关于组织企业参加</w:t>
      </w:r>
      <w:r>
        <w:rPr>
          <w:rFonts w:ascii="仿宋_GB2312" w:eastAsia="仿宋_GB2312" w:hAnsi="宋体" w:hint="eastAsia"/>
          <w:sz w:val="36"/>
          <w:szCs w:val="36"/>
        </w:rPr>
        <w:t>2017</w:t>
      </w:r>
      <w:r>
        <w:rPr>
          <w:rFonts w:ascii="仿宋_GB2312" w:eastAsia="仿宋_GB2312" w:hAnsi="宋体" w:hint="eastAsia"/>
          <w:sz w:val="36"/>
          <w:szCs w:val="36"/>
        </w:rPr>
        <w:t>年印度国际自动化展（</w:t>
      </w:r>
      <w:r>
        <w:rPr>
          <w:rFonts w:ascii="仿宋_GB2312" w:eastAsia="仿宋_GB2312" w:hAnsi="宋体"/>
          <w:sz w:val="36"/>
          <w:szCs w:val="36"/>
        </w:rPr>
        <w:t>Automation</w:t>
      </w:r>
      <w:r>
        <w:rPr>
          <w:rFonts w:ascii="仿宋_GB2312" w:eastAsia="仿宋_GB2312" w:hAnsi="宋体" w:hint="eastAsia"/>
          <w:sz w:val="36"/>
          <w:szCs w:val="36"/>
        </w:rPr>
        <w:t>）暨采购活动的通知</w:t>
      </w:r>
    </w:p>
    <w:p w:rsidR="005110F3" w:rsidRDefault="00511F9A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各有关企业：</w:t>
      </w:r>
    </w:p>
    <w:p w:rsidR="005110F3" w:rsidRDefault="00511F9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</w:t>
      </w:r>
      <w:r>
        <w:rPr>
          <w:rFonts w:ascii="仿宋_GB2312" w:eastAsia="仿宋_GB2312"/>
          <w:sz w:val="32"/>
          <w:szCs w:val="32"/>
        </w:rPr>
        <w:t>关于珠海市外贸特色产业集群</w:t>
      </w:r>
      <w:r>
        <w:rPr>
          <w:rFonts w:ascii="仿宋_GB2312" w:eastAsia="仿宋_GB2312"/>
          <w:sz w:val="32"/>
          <w:szCs w:val="32"/>
        </w:rPr>
        <w:t>2017</w:t>
      </w:r>
      <w:r>
        <w:rPr>
          <w:rFonts w:ascii="仿宋_GB2312" w:eastAsia="仿宋_GB2312"/>
          <w:sz w:val="32"/>
          <w:szCs w:val="32"/>
        </w:rPr>
        <w:t>年企业抱团参加境内外国际性展览</w:t>
      </w:r>
      <w:r>
        <w:rPr>
          <w:rFonts w:ascii="仿宋_GB2312" w:eastAsia="仿宋_GB2312" w:hint="eastAsia"/>
          <w:sz w:val="32"/>
          <w:szCs w:val="32"/>
        </w:rPr>
        <w:t>及采购活动工作任务的补充通知》（珠商函</w:t>
      </w:r>
      <w:r>
        <w:rPr>
          <w:rFonts w:ascii="仿宋_GB2312" w:eastAsia="仿宋_GB2312" w:hint="eastAsia"/>
          <w:sz w:val="32"/>
          <w:szCs w:val="32"/>
        </w:rPr>
        <w:t>[2017]95</w:t>
      </w:r>
      <w:r>
        <w:rPr>
          <w:rFonts w:ascii="仿宋_GB2312" w:eastAsia="仿宋_GB2312" w:hint="eastAsia"/>
          <w:sz w:val="32"/>
          <w:szCs w:val="32"/>
        </w:rPr>
        <w:t>号）要求，为做好</w:t>
      </w:r>
      <w:r>
        <w:rPr>
          <w:rFonts w:ascii="仿宋_GB2312" w:eastAsia="仿宋_GB2312" w:hint="eastAsia"/>
          <w:sz w:val="32"/>
          <w:szCs w:val="32"/>
        </w:rPr>
        <w:t>2017</w:t>
      </w:r>
      <w:r>
        <w:rPr>
          <w:rFonts w:ascii="仿宋_GB2312" w:eastAsia="仿宋_GB2312" w:hint="eastAsia"/>
          <w:sz w:val="32"/>
          <w:szCs w:val="32"/>
        </w:rPr>
        <w:t xml:space="preserve">年软件和集成电路外贸特色产业集群抱团开拓国际市场的工作任务，现将有关事项通知如下：　　</w:t>
      </w:r>
    </w:p>
    <w:p w:rsidR="005110F3" w:rsidRDefault="00511F9A">
      <w:pPr>
        <w:rPr>
          <w:rFonts w:ascii="黑体" w:eastAsia="黑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黑体" w:eastAsia="黑体" w:hint="eastAsia"/>
          <w:sz w:val="32"/>
          <w:szCs w:val="32"/>
        </w:rPr>
        <w:t xml:space="preserve"> </w:t>
      </w:r>
      <w:r>
        <w:rPr>
          <w:rFonts w:ascii="黑体" w:eastAsia="黑体" w:hint="eastAsia"/>
          <w:sz w:val="32"/>
          <w:szCs w:val="32"/>
        </w:rPr>
        <w:t>一、展会情况</w:t>
      </w:r>
    </w:p>
    <w:p w:rsidR="005110F3" w:rsidRDefault="00511F9A">
      <w:pPr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　</w:t>
      </w:r>
      <w:r>
        <w:rPr>
          <w:rFonts w:ascii="黑体" w:eastAsia="黑体" w:hint="eastAsia"/>
          <w:sz w:val="32"/>
          <w:szCs w:val="32"/>
        </w:rPr>
        <w:t xml:space="preserve"> </w:t>
      </w:r>
      <w:r>
        <w:rPr>
          <w:rFonts w:ascii="黑体" w:eastAsia="黑体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展会名称：</w:t>
      </w:r>
      <w:r>
        <w:rPr>
          <w:rFonts w:ascii="仿宋_GB2312" w:eastAsia="仿宋_GB2312" w:hint="eastAsia"/>
          <w:sz w:val="32"/>
          <w:szCs w:val="32"/>
        </w:rPr>
        <w:t>2017</w:t>
      </w:r>
      <w:r>
        <w:rPr>
          <w:rFonts w:ascii="仿宋_GB2312" w:eastAsia="仿宋_GB2312" w:hint="eastAsia"/>
          <w:sz w:val="32"/>
          <w:szCs w:val="32"/>
        </w:rPr>
        <w:t>年印度国际自动化展暨采购活动</w:t>
      </w: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5110F3" w:rsidRDefault="00511F9A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展会时间：</w:t>
      </w:r>
      <w:r>
        <w:rPr>
          <w:rFonts w:ascii="仿宋_GB2312" w:eastAsia="仿宋_GB2312" w:hint="eastAsia"/>
          <w:sz w:val="32"/>
          <w:szCs w:val="32"/>
        </w:rPr>
        <w:t>2017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8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9</w:t>
      </w:r>
      <w:r>
        <w:rPr>
          <w:rFonts w:ascii="仿宋_GB2312" w:eastAsia="仿宋_GB2312" w:hint="eastAsia"/>
          <w:sz w:val="32"/>
          <w:szCs w:val="32"/>
        </w:rPr>
        <w:t>日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>–</w:t>
      </w:r>
      <w:r>
        <w:rPr>
          <w:rFonts w:ascii="仿宋_GB2312" w:eastAsia="仿宋_GB2312" w:hint="eastAsia"/>
          <w:sz w:val="32"/>
          <w:szCs w:val="32"/>
        </w:rPr>
        <w:t xml:space="preserve"> 8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12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5110F3" w:rsidRDefault="00511F9A">
      <w:pPr>
        <w:ind w:firstLineChars="200" w:firstLine="640"/>
        <w:jc w:val="left"/>
        <w:rPr>
          <w:rFonts w:ascii="黑体" w:eastAsia="黑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展会地点：印度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孟买国际展览中心</w:t>
      </w:r>
      <w:r>
        <w:rPr>
          <w:rFonts w:ascii="黑体" w:eastAsia="黑体" w:hint="eastAsia"/>
          <w:sz w:val="32"/>
          <w:szCs w:val="32"/>
        </w:rPr>
        <w:t xml:space="preserve">  </w:t>
      </w:r>
    </w:p>
    <w:p w:rsidR="005110F3" w:rsidRDefault="00511F9A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二、展会背景及展品范围　</w:t>
      </w:r>
      <w:r>
        <w:rPr>
          <w:rFonts w:ascii="仿宋_GB2312" w:eastAsia="仿宋_GB2312" w:hint="eastAsia"/>
          <w:sz w:val="32"/>
          <w:szCs w:val="32"/>
        </w:rPr>
        <w:t xml:space="preserve">　</w:t>
      </w:r>
    </w:p>
    <w:p w:rsidR="005110F3" w:rsidRDefault="00511F9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展会背景：印度国际自动化展自</w:t>
      </w:r>
      <w:r>
        <w:rPr>
          <w:rFonts w:ascii="仿宋_GB2312" w:eastAsia="仿宋_GB2312" w:hint="eastAsia"/>
          <w:sz w:val="32"/>
          <w:szCs w:val="32"/>
        </w:rPr>
        <w:t xml:space="preserve"> 2002 </w:t>
      </w:r>
      <w:r>
        <w:rPr>
          <w:rFonts w:ascii="仿宋_GB2312" w:eastAsia="仿宋_GB2312" w:hint="eastAsia"/>
          <w:sz w:val="32"/>
          <w:szCs w:val="32"/>
        </w:rPr>
        <w:t>年成功举办以来，其规模逐年扩大，是第一个做专业自动化的大规模展览会，拥有者广泛的专业国际展商及参观商，是印度该行业最重要规模最大的的国际自动化展览会。</w:t>
      </w:r>
      <w:r>
        <w:rPr>
          <w:rFonts w:ascii="仿宋_GB2312" w:eastAsia="仿宋_GB2312" w:hint="eastAsia"/>
          <w:sz w:val="32"/>
          <w:szCs w:val="32"/>
        </w:rPr>
        <w:t xml:space="preserve">2016 </w:t>
      </w:r>
      <w:r>
        <w:rPr>
          <w:rFonts w:ascii="仿宋_GB2312" w:eastAsia="仿宋_GB2312" w:hint="eastAsia"/>
          <w:sz w:val="32"/>
          <w:szCs w:val="32"/>
        </w:rPr>
        <w:t>年展会吸引了来自世界的近</w:t>
      </w:r>
      <w:r>
        <w:rPr>
          <w:rFonts w:ascii="仿宋_GB2312" w:eastAsia="仿宋_GB2312" w:hint="eastAsia"/>
          <w:sz w:val="32"/>
          <w:szCs w:val="32"/>
        </w:rPr>
        <w:t xml:space="preserve"> 600 </w:t>
      </w:r>
      <w:r>
        <w:rPr>
          <w:rFonts w:ascii="仿宋_GB2312" w:eastAsia="仿宋_GB2312" w:hint="eastAsia"/>
          <w:sz w:val="32"/>
          <w:szCs w:val="32"/>
        </w:rPr>
        <w:t>家自动化领域的企业参展，涉及自动化领域</w:t>
      </w:r>
      <w:r>
        <w:rPr>
          <w:rFonts w:ascii="仿宋_GB2312" w:eastAsia="仿宋_GB2312" w:hint="eastAsia"/>
          <w:sz w:val="32"/>
          <w:szCs w:val="32"/>
        </w:rPr>
        <w:lastRenderedPageBreak/>
        <w:t>的方方面面，</w:t>
      </w:r>
      <w:r>
        <w:rPr>
          <w:rFonts w:ascii="仿宋_GB2312" w:eastAsia="仿宋_GB2312" w:hint="eastAsia"/>
          <w:sz w:val="32"/>
          <w:szCs w:val="32"/>
        </w:rPr>
        <w:t>展会展出总面积约</w:t>
      </w:r>
      <w:r>
        <w:rPr>
          <w:rFonts w:ascii="仿宋_GB2312" w:eastAsia="仿宋_GB2312" w:hint="eastAsia"/>
          <w:sz w:val="32"/>
          <w:szCs w:val="32"/>
        </w:rPr>
        <w:t xml:space="preserve"> 20000 </w:t>
      </w:r>
      <w:r>
        <w:rPr>
          <w:rFonts w:ascii="仿宋_GB2312" w:eastAsia="仿宋_GB2312" w:hint="eastAsia"/>
          <w:sz w:val="32"/>
          <w:szCs w:val="32"/>
        </w:rPr>
        <w:t>平方米。</w:t>
      </w:r>
    </w:p>
    <w:p w:rsidR="005110F3" w:rsidRDefault="00511F9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展品范围：</w:t>
      </w:r>
      <w:r>
        <w:rPr>
          <w:rFonts w:ascii="仿宋_GB2312" w:eastAsia="仿宋_GB2312"/>
          <w:sz w:val="32"/>
          <w:szCs w:val="32"/>
        </w:rPr>
        <w:t> </w:t>
      </w:r>
      <w:r>
        <w:rPr>
          <w:rFonts w:ascii="仿宋_GB2312" w:eastAsia="仿宋_GB2312" w:hint="eastAsia"/>
          <w:sz w:val="32"/>
          <w:szCs w:val="32"/>
        </w:rPr>
        <w:t>工业自动化（生产及过程自动化），组装及搬运系统、线性定位系统、控制系统，</w:t>
      </w:r>
      <w:r>
        <w:rPr>
          <w:rFonts w:ascii="仿宋_GB2312" w:eastAsia="仿宋_GB2312" w:hint="eastAsia"/>
          <w:sz w:val="32"/>
          <w:szCs w:val="32"/>
        </w:rPr>
        <w:t>PLC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SCADA</w:t>
      </w:r>
      <w:r>
        <w:rPr>
          <w:rFonts w:ascii="仿宋_GB2312" w:eastAsia="仿宋_GB2312" w:hint="eastAsia"/>
          <w:sz w:val="32"/>
          <w:szCs w:val="32"/>
        </w:rPr>
        <w:t>、传感器和执行器、嵌入式系统、测量和测试系统、通讯、网络和现场总线系统、工业自动化数据获取及辨别系统、激光技术、自动化服务、自动化生产线，自动化仪器仪表等；</w:t>
      </w:r>
    </w:p>
    <w:p w:rsidR="005110F3" w:rsidRDefault="00511F9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电子生产设备：</w:t>
      </w:r>
      <w:r>
        <w:rPr>
          <w:rFonts w:ascii="仿宋_GB2312" w:eastAsia="仿宋_GB2312" w:hint="eastAsia"/>
          <w:sz w:val="32"/>
          <w:szCs w:val="32"/>
        </w:rPr>
        <w:t xml:space="preserve">SMT </w:t>
      </w:r>
      <w:r>
        <w:rPr>
          <w:rFonts w:ascii="仿宋_GB2312" w:eastAsia="仿宋_GB2312" w:hint="eastAsia"/>
          <w:sz w:val="32"/>
          <w:szCs w:val="32"/>
        </w:rPr>
        <w:t>技术和设备、焊接设备及材料、测试与测量、机械制造与自动化、自动化控制设备、电子制造自动化设备、</w:t>
      </w:r>
      <w:r>
        <w:rPr>
          <w:rFonts w:ascii="仿宋_GB2312" w:eastAsia="仿宋_GB2312" w:hint="eastAsia"/>
          <w:sz w:val="32"/>
          <w:szCs w:val="32"/>
        </w:rPr>
        <w:t>ESD</w:t>
      </w:r>
      <w:r>
        <w:rPr>
          <w:rFonts w:ascii="仿宋_GB2312" w:eastAsia="仿宋_GB2312" w:hint="eastAsia"/>
          <w:sz w:val="32"/>
          <w:szCs w:val="32"/>
        </w:rPr>
        <w:t>防静电和净化设备、条码设备及材料、电子制造服务等；</w:t>
      </w:r>
    </w:p>
    <w:p w:rsidR="005110F3" w:rsidRDefault="00511F9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机器人与机器视觉：工业机器人、机器人集</w:t>
      </w:r>
      <w:r>
        <w:rPr>
          <w:rFonts w:ascii="仿宋_GB2312" w:eastAsia="仿宋_GB2312" w:hint="eastAsia"/>
          <w:sz w:val="32"/>
          <w:szCs w:val="32"/>
        </w:rPr>
        <w:t>成设备、搬运机器人、机器手、人机界面等；</w:t>
      </w:r>
    </w:p>
    <w:p w:rsidR="005110F3" w:rsidRDefault="00511F9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电气系统：伺服电机、马达和变频器、传动、机械驱动系统、变压器、电池和不间断电源、电线及电缆附件、电气控制用电气开关装置和设备、电工及光电部件、电力电工测试和检测设备等；</w:t>
      </w:r>
    </w:p>
    <w:p w:rsidR="005110F3" w:rsidRDefault="00511F9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工业自动化信息技术及软件：工厂集成化管理软件、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工业</w:t>
      </w:r>
      <w:r>
        <w:rPr>
          <w:rFonts w:ascii="仿宋_GB2312" w:eastAsia="仿宋_GB2312" w:hint="eastAsia"/>
          <w:sz w:val="32"/>
          <w:szCs w:val="32"/>
        </w:rPr>
        <w:t xml:space="preserve"> IT </w:t>
      </w:r>
      <w:r>
        <w:rPr>
          <w:rFonts w:ascii="仿宋_GB2312" w:eastAsia="仿宋_GB2312" w:hint="eastAsia"/>
          <w:sz w:val="32"/>
          <w:szCs w:val="32"/>
        </w:rPr>
        <w:t>软件、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工业基本系统及开发工具、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工厂生产软件、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工业用互联网、工厂内局域网、工厂外部局域网解决方案等；</w:t>
      </w:r>
    </w:p>
    <w:p w:rsidR="005110F3" w:rsidRDefault="00511F9A">
      <w:pPr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三、扶持政策：</w:t>
      </w:r>
    </w:p>
    <w:p w:rsidR="005110F3" w:rsidRDefault="00511F9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、软件和集成电路外贸特色产业集群工作站设立公共展位，展位费和特装费由工作站支付，符合条件的企业可以</w:t>
      </w:r>
      <w:r>
        <w:rPr>
          <w:rFonts w:ascii="仿宋_GB2312" w:eastAsia="仿宋_GB2312" w:hint="eastAsia"/>
          <w:sz w:val="32"/>
          <w:szCs w:val="32"/>
        </w:rPr>
        <w:lastRenderedPageBreak/>
        <w:t>免费入驻。</w:t>
      </w:r>
    </w:p>
    <w:p w:rsidR="005110F3" w:rsidRDefault="00511F9A">
      <w:pPr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、对</w:t>
      </w:r>
      <w:r>
        <w:rPr>
          <w:rFonts w:ascii="仿宋_GB2312" w:eastAsia="仿宋_GB2312" w:hint="eastAsia"/>
          <w:sz w:val="32"/>
          <w:szCs w:val="32"/>
        </w:rPr>
        <w:t>符合条件的参展企业</w:t>
      </w:r>
      <w:r>
        <w:rPr>
          <w:rFonts w:ascii="仿宋_GB2312" w:eastAsia="仿宋_GB2312" w:hint="eastAsia"/>
          <w:sz w:val="32"/>
          <w:szCs w:val="32"/>
        </w:rPr>
        <w:t>,</w:t>
      </w:r>
      <w:r>
        <w:rPr>
          <w:rFonts w:ascii="仿宋_GB2312" w:eastAsia="仿宋_GB2312" w:hint="eastAsia"/>
          <w:sz w:val="32"/>
          <w:szCs w:val="32"/>
        </w:rPr>
        <w:t>按照相关政策给予部分差旅费补贴。</w:t>
      </w:r>
    </w:p>
    <w:p w:rsidR="005110F3" w:rsidRDefault="00511F9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四、相关要求：</w:t>
      </w:r>
      <w:r>
        <w:rPr>
          <w:rFonts w:ascii="仿宋_GB2312" w:eastAsia="仿宋_GB2312" w:hint="eastAsia"/>
          <w:sz w:val="32"/>
          <w:szCs w:val="32"/>
        </w:rPr>
        <w:t>此次活动旨在帮助企业拓展市场，抢抓出口订单，并帮助企业加强与国际电力电子等企业加强贸易合作，培育品牌，提升技术，构建渠道，采购新产品。</w:t>
      </w:r>
    </w:p>
    <w:p w:rsidR="005110F3" w:rsidRDefault="00511F9A">
      <w:pPr>
        <w:ind w:firstLine="630"/>
        <w:rPr>
          <w:rFonts w:ascii="仿宋_GB2312" w:eastAsia="仿宋_GB2312" w:cs="黑体"/>
          <w:b/>
          <w:kern w:val="0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五、</w:t>
      </w:r>
      <w:r>
        <w:rPr>
          <w:rFonts w:ascii="仿宋_GB2312" w:eastAsia="仿宋_GB2312" w:cs="黑体" w:hint="eastAsia"/>
          <w:b/>
          <w:kern w:val="0"/>
          <w:sz w:val="32"/>
          <w:szCs w:val="32"/>
        </w:rPr>
        <w:t>报名办法</w:t>
      </w:r>
    </w:p>
    <w:p w:rsidR="005110F3" w:rsidRDefault="00511F9A">
      <w:pPr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请有意向参展及采购的企业于</w:t>
      </w: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日前填写“报名表”传真到协会。</w:t>
      </w:r>
    </w:p>
    <w:p w:rsidR="005110F3" w:rsidRDefault="00511F9A">
      <w:pPr>
        <w:autoSpaceDE w:val="0"/>
        <w:autoSpaceDN w:val="0"/>
        <w:adjustRightInd w:val="0"/>
        <w:ind w:firstLineChars="200" w:firstLine="640"/>
        <w:jc w:val="left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附件：《境外展会参展报名表》</w:t>
      </w:r>
    </w:p>
    <w:p w:rsidR="005110F3" w:rsidRDefault="005110F3">
      <w:pPr>
        <w:ind w:firstLine="630"/>
        <w:rPr>
          <w:rFonts w:ascii="仿宋_GB2312" w:eastAsia="仿宋_GB2312"/>
          <w:sz w:val="32"/>
          <w:szCs w:val="32"/>
        </w:rPr>
      </w:pPr>
    </w:p>
    <w:p w:rsidR="005110F3" w:rsidRDefault="005110F3">
      <w:pPr>
        <w:ind w:firstLine="645"/>
        <w:jc w:val="right"/>
        <w:rPr>
          <w:rFonts w:ascii="仿宋_GB2312" w:eastAsia="仿宋_GB2312"/>
          <w:sz w:val="32"/>
          <w:szCs w:val="32"/>
        </w:rPr>
      </w:pPr>
    </w:p>
    <w:p w:rsidR="005110F3" w:rsidRDefault="00511F9A">
      <w:pPr>
        <w:ind w:firstLine="645"/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珠海市软件行业协会</w:t>
      </w:r>
    </w:p>
    <w:p w:rsidR="005110F3" w:rsidRDefault="00511F9A">
      <w:pPr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2017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9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5110F3" w:rsidRDefault="005110F3">
      <w:pPr>
        <w:rPr>
          <w:rFonts w:ascii="仿宋_GB2312" w:eastAsia="仿宋_GB2312"/>
          <w:sz w:val="32"/>
          <w:szCs w:val="32"/>
        </w:rPr>
      </w:pPr>
    </w:p>
    <w:p w:rsidR="005110F3" w:rsidRDefault="00511F9A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（联系人：张衡；电话：</w:t>
      </w:r>
      <w:r>
        <w:rPr>
          <w:rFonts w:ascii="仿宋_GB2312" w:eastAsia="仿宋_GB2312" w:hint="eastAsia"/>
          <w:sz w:val="32"/>
          <w:szCs w:val="32"/>
        </w:rPr>
        <w:t>3391060</w:t>
      </w:r>
      <w:r>
        <w:rPr>
          <w:rFonts w:ascii="仿宋_GB2312" w:eastAsia="仿宋_GB2312" w:hint="eastAsia"/>
          <w:sz w:val="32"/>
          <w:szCs w:val="32"/>
        </w:rPr>
        <w:t>；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传真：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3391690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；电子信箱：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zhangheng</w:t>
      </w:r>
      <w:r>
        <w:rPr>
          <w:rFonts w:ascii="仿宋_GB2312" w:eastAsia="仿宋_GB2312" w:cs="仿宋_GB2312"/>
          <w:kern w:val="0"/>
          <w:sz w:val="32"/>
          <w:szCs w:val="32"/>
        </w:rPr>
        <w:t>@zsia.org.cn</w:t>
      </w:r>
      <w:r>
        <w:rPr>
          <w:rFonts w:ascii="仿宋_GB2312" w:eastAsia="仿宋_GB2312" w:hint="eastAsia"/>
          <w:sz w:val="32"/>
          <w:szCs w:val="32"/>
        </w:rPr>
        <w:t>）</w:t>
      </w:r>
    </w:p>
    <w:p w:rsidR="005110F3" w:rsidRDefault="005110F3">
      <w:pPr>
        <w:ind w:firstLineChars="295" w:firstLine="1066"/>
        <w:rPr>
          <w:rFonts w:ascii="宋体" w:hAnsi="宋体"/>
          <w:b/>
          <w:sz w:val="36"/>
          <w:szCs w:val="36"/>
        </w:rPr>
      </w:pPr>
    </w:p>
    <w:p w:rsidR="005110F3" w:rsidRDefault="005110F3">
      <w:pPr>
        <w:rPr>
          <w:rFonts w:ascii="宋体" w:hAnsi="宋体"/>
          <w:b/>
          <w:sz w:val="36"/>
          <w:szCs w:val="36"/>
        </w:rPr>
      </w:pPr>
    </w:p>
    <w:p w:rsidR="00BA519F" w:rsidRDefault="00BA519F">
      <w:pPr>
        <w:rPr>
          <w:rFonts w:ascii="宋体" w:hAnsi="宋体"/>
          <w:b/>
          <w:sz w:val="36"/>
          <w:szCs w:val="36"/>
        </w:rPr>
      </w:pPr>
    </w:p>
    <w:p w:rsidR="00BA519F" w:rsidRDefault="00BA519F">
      <w:pPr>
        <w:rPr>
          <w:rFonts w:ascii="宋体" w:hAnsi="宋体"/>
          <w:b/>
          <w:sz w:val="36"/>
          <w:szCs w:val="36"/>
        </w:rPr>
      </w:pPr>
    </w:p>
    <w:p w:rsidR="00BA519F" w:rsidRDefault="00BA519F">
      <w:pPr>
        <w:rPr>
          <w:rFonts w:ascii="宋体" w:hAnsi="宋体" w:hint="eastAsia"/>
          <w:b/>
          <w:sz w:val="36"/>
          <w:szCs w:val="36"/>
        </w:rPr>
      </w:pPr>
      <w:bookmarkStart w:id="0" w:name="_GoBack"/>
      <w:bookmarkEnd w:id="0"/>
    </w:p>
    <w:p w:rsidR="005110F3" w:rsidRDefault="00511F9A">
      <w:pPr>
        <w:ind w:firstLineChars="695" w:firstLine="2512"/>
        <w:rPr>
          <w:rFonts w:ascii="宋体" w:hAnsi="宋体"/>
          <w:b/>
          <w:sz w:val="36"/>
          <w:szCs w:val="36"/>
        </w:rPr>
      </w:pPr>
      <w:r>
        <w:rPr>
          <w:rFonts w:ascii="宋体" w:hAnsi="宋体" w:hint="eastAsia"/>
          <w:b/>
          <w:sz w:val="36"/>
          <w:szCs w:val="36"/>
        </w:rPr>
        <w:lastRenderedPageBreak/>
        <w:t>境外展会参展报名表</w:t>
      </w:r>
      <w:r>
        <w:rPr>
          <w:rFonts w:ascii="宋体" w:hAnsi="宋体" w:hint="eastAsia"/>
          <w:b/>
          <w:sz w:val="36"/>
          <w:szCs w:val="36"/>
        </w:rPr>
        <w:t xml:space="preserve"> </w:t>
      </w:r>
    </w:p>
    <w:tbl>
      <w:tblPr>
        <w:tblW w:w="9948" w:type="dxa"/>
        <w:jc w:val="center"/>
        <w:tblLayout w:type="fixed"/>
        <w:tblLook w:val="04A0" w:firstRow="1" w:lastRow="0" w:firstColumn="1" w:lastColumn="0" w:noHBand="0" w:noVBand="1"/>
      </w:tblPr>
      <w:tblGrid>
        <w:gridCol w:w="662"/>
        <w:gridCol w:w="1113"/>
        <w:gridCol w:w="1666"/>
        <w:gridCol w:w="1154"/>
        <w:gridCol w:w="1281"/>
        <w:gridCol w:w="897"/>
        <w:gridCol w:w="486"/>
        <w:gridCol w:w="2689"/>
      </w:tblGrid>
      <w:tr w:rsidR="005110F3">
        <w:trPr>
          <w:trHeight w:val="424"/>
          <w:jc w:val="center"/>
        </w:trPr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展览会名称</w:t>
            </w:r>
          </w:p>
        </w:tc>
        <w:tc>
          <w:tcPr>
            <w:tcW w:w="817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spacing w:line="0" w:lineRule="atLeast"/>
              <w:ind w:left="118" w:hangingChars="49" w:hanging="118"/>
              <w:rPr>
                <w:rFonts w:ascii="仿宋_GB2312" w:eastAsia="仿宋_GB2312"/>
                <w:b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2017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年印度国际自动化展暨采购活动</w:t>
            </w:r>
          </w:p>
        </w:tc>
      </w:tr>
      <w:tr w:rsidR="005110F3">
        <w:trPr>
          <w:trHeight w:val="424"/>
          <w:jc w:val="center"/>
        </w:trPr>
        <w:tc>
          <w:tcPr>
            <w:tcW w:w="66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参</w:t>
            </w:r>
          </w:p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br/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展</w:t>
            </w:r>
          </w:p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br/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单</w:t>
            </w:r>
          </w:p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br/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位</w:t>
            </w:r>
          </w:p>
        </w:tc>
        <w:tc>
          <w:tcPr>
            <w:tcW w:w="11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企业名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称</w:t>
            </w:r>
          </w:p>
        </w:tc>
        <w:tc>
          <w:tcPr>
            <w:tcW w:w="817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中文：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</w:t>
            </w:r>
          </w:p>
        </w:tc>
      </w:tr>
      <w:tr w:rsidR="005110F3">
        <w:trPr>
          <w:trHeight w:val="286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1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817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英文：</w:t>
            </w:r>
            <w:r>
              <w:rPr>
                <w:sz w:val="24"/>
              </w:rPr>
              <w:t xml:space="preserve"> </w:t>
            </w:r>
          </w:p>
        </w:tc>
      </w:tr>
      <w:tr w:rsidR="005110F3">
        <w:trPr>
          <w:trHeight w:val="277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1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地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址</w:t>
            </w:r>
          </w:p>
        </w:tc>
        <w:tc>
          <w:tcPr>
            <w:tcW w:w="54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中文：</w:t>
            </w:r>
            <w:r>
              <w:rPr>
                <w:rFonts w:hint="eastAsia"/>
                <w:sz w:val="24"/>
              </w:rPr>
              <w:t xml:space="preserve"> </w:t>
            </w:r>
          </w:p>
        </w:tc>
        <w:tc>
          <w:tcPr>
            <w:tcW w:w="2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邮编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519000</w:t>
            </w:r>
          </w:p>
        </w:tc>
      </w:tr>
      <w:tr w:rsidR="005110F3">
        <w:trPr>
          <w:trHeight w:val="268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11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817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英文：</w:t>
            </w:r>
            <w:r>
              <w:rPr>
                <w:rFonts w:ascii="Arial" w:hAnsi="Arial" w:cs="Arial"/>
                <w:szCs w:val="21"/>
              </w:rPr>
              <w:t xml:space="preserve"> </w:t>
            </w:r>
          </w:p>
        </w:tc>
      </w:tr>
      <w:tr w:rsidR="005110F3">
        <w:trPr>
          <w:trHeight w:val="257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eastAsia="仿宋_GB2312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联系人：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</w:t>
            </w:r>
            <w:r>
              <w:rPr>
                <w:rFonts w:eastAsia="仿宋_GB2312" w:cs="宋体" w:hint="eastAsia"/>
                <w:kern w:val="0"/>
                <w:sz w:val="24"/>
              </w:rPr>
              <w:t xml:space="preserve"> </w:t>
            </w:r>
          </w:p>
        </w:tc>
        <w:tc>
          <w:tcPr>
            <w:tcW w:w="24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职务：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</w:t>
            </w:r>
          </w:p>
        </w:tc>
        <w:tc>
          <w:tcPr>
            <w:tcW w:w="4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电话：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</w:t>
            </w:r>
          </w:p>
        </w:tc>
      </w:tr>
      <w:tr w:rsidR="005110F3">
        <w:trPr>
          <w:trHeight w:val="249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27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传真：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</w:t>
            </w:r>
          </w:p>
        </w:tc>
        <w:tc>
          <w:tcPr>
            <w:tcW w:w="24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手机：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</w:t>
            </w:r>
          </w:p>
        </w:tc>
        <w:tc>
          <w:tcPr>
            <w:tcW w:w="407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eastAsia="仿宋_GB2312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公司网址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</w:t>
            </w:r>
          </w:p>
        </w:tc>
      </w:tr>
      <w:tr w:rsidR="005110F3">
        <w:trPr>
          <w:trHeight w:val="424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52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电子邮件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:</w:t>
            </w:r>
            <w:r>
              <w:rPr>
                <w:rFonts w:ascii="宋体" w:hAnsi="宋体"/>
                <w:sz w:val="24"/>
                <w:szCs w:val="28"/>
              </w:rPr>
              <w:t xml:space="preserve"> </w:t>
            </w:r>
          </w:p>
        </w:tc>
        <w:tc>
          <w:tcPr>
            <w:tcW w:w="407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eastAsia="仿宋_GB2312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进出口代码：</w:t>
            </w:r>
            <w:r>
              <w:rPr>
                <w:rFonts w:eastAsia="仿宋_GB2312" w:cs="宋体"/>
                <w:kern w:val="0"/>
                <w:sz w:val="24"/>
              </w:rPr>
              <w:t xml:space="preserve"> </w:t>
            </w:r>
          </w:p>
        </w:tc>
      </w:tr>
      <w:tr w:rsidR="005110F3">
        <w:trPr>
          <w:trHeight w:val="448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11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申请展</w:t>
            </w:r>
          </w:p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位面积</w:t>
            </w:r>
          </w:p>
        </w:tc>
        <w:tc>
          <w:tcPr>
            <w:tcW w:w="41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□公共展位（免费）</w:t>
            </w:r>
          </w:p>
        </w:tc>
        <w:tc>
          <w:tcPr>
            <w:tcW w:w="897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随团参展人数</w:t>
            </w:r>
          </w:p>
        </w:tc>
        <w:tc>
          <w:tcPr>
            <w:tcW w:w="31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因私护照：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 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5110F3">
        <w:trPr>
          <w:trHeight w:val="509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11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41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□独立申请展位</w:t>
            </w:r>
          </w:p>
        </w:tc>
        <w:tc>
          <w:tcPr>
            <w:tcW w:w="89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1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因公护照：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  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人</w:t>
            </w:r>
          </w:p>
        </w:tc>
      </w:tr>
      <w:tr w:rsidR="005110F3">
        <w:trPr>
          <w:trHeight w:val="424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928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持因公护照人员须填写：出国任务通知书主送单位（有权出具出国、赴港、澳任务确认件的省市人民政府、中央部委及在外交部备案有出国审批权的总公司等单位）：</w:t>
            </w:r>
          </w:p>
        </w:tc>
      </w:tr>
      <w:tr w:rsidR="005110F3">
        <w:trPr>
          <w:trHeight w:val="262"/>
          <w:jc w:val="center"/>
        </w:trPr>
        <w:tc>
          <w:tcPr>
            <w:tcW w:w="66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11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主要</w:t>
            </w:r>
          </w:p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展品</w:t>
            </w:r>
          </w:p>
        </w:tc>
        <w:tc>
          <w:tcPr>
            <w:tcW w:w="817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中文：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</w:t>
            </w:r>
          </w:p>
        </w:tc>
      </w:tr>
      <w:tr w:rsidR="005110F3">
        <w:trPr>
          <w:trHeight w:val="424"/>
          <w:jc w:val="center"/>
        </w:trPr>
        <w:tc>
          <w:tcPr>
            <w:tcW w:w="66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11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0F3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817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英文：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</w:t>
            </w:r>
          </w:p>
        </w:tc>
      </w:tr>
      <w:tr w:rsidR="005110F3">
        <w:trPr>
          <w:trHeight w:val="4203"/>
          <w:jc w:val="center"/>
        </w:trPr>
        <w:tc>
          <w:tcPr>
            <w:tcW w:w="994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spacing w:line="240" w:lineRule="exact"/>
              <w:ind w:left="360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参展约定：</w:t>
            </w:r>
          </w:p>
          <w:p w:rsidR="005110F3" w:rsidRDefault="00511F9A">
            <w:pPr>
              <w:numPr>
                <w:ilvl w:val="0"/>
                <w:numId w:val="1"/>
              </w:numPr>
              <w:spacing w:line="240" w:lineRule="exact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组团单位与参展企业在充分了解展会的基础上，本着自愿、平等、互利的原则签订合同。</w:t>
            </w:r>
          </w:p>
          <w:p w:rsidR="005110F3" w:rsidRDefault="00511F9A">
            <w:pPr>
              <w:numPr>
                <w:ilvl w:val="0"/>
                <w:numId w:val="1"/>
              </w:numPr>
              <w:spacing w:line="240" w:lineRule="exact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参展企业须遵守展会的有关规定，不得提早撤展、不得销售展品、展览期间不得损坏展览有关设施。如因违规而造成不必要的损失，参展企业应承担相应的全部责任。</w:t>
            </w:r>
          </w:p>
          <w:p w:rsidR="005110F3" w:rsidRDefault="00511F9A">
            <w:pPr>
              <w:numPr>
                <w:ilvl w:val="0"/>
                <w:numId w:val="1"/>
              </w:numPr>
              <w:spacing w:line="240" w:lineRule="exact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参展企业应严格遵守展览举办国的相关法律，严禁携带知识产权侵权产品参展。参展企业因违法、侵权行为而引起的法律纠纷，企业应独立承担法律责任。</w:t>
            </w:r>
          </w:p>
          <w:p w:rsidR="005110F3" w:rsidRDefault="00511F9A">
            <w:pPr>
              <w:numPr>
                <w:ilvl w:val="0"/>
                <w:numId w:val="1"/>
              </w:numPr>
              <w:spacing w:line="240" w:lineRule="exact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为保证参展工作顺利进行，参展企业有责任按照组团单位各项通知中规定的时间办理护照、展品运输、签证等各项筹展工作。如因参展企业延误时间而影响以上各项工作，责任与组团单位无关。</w:t>
            </w:r>
          </w:p>
          <w:p w:rsidR="005110F3" w:rsidRDefault="00511F9A">
            <w:pPr>
              <w:numPr>
                <w:ilvl w:val="0"/>
                <w:numId w:val="1"/>
              </w:numPr>
              <w:spacing w:line="240" w:lineRule="exact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企业有责任按时交纳各项参展费用。如参展企业未能按时交齐各项费用，将被视为自动放弃参展处理，组团单位保留处理摊位的权利。如因组团单位未能提供摊位给参展企业，组团单位将如数退还企业所交费用。</w:t>
            </w:r>
          </w:p>
          <w:p w:rsidR="005110F3" w:rsidRDefault="00511F9A">
            <w:pPr>
              <w:numPr>
                <w:ilvl w:val="0"/>
                <w:numId w:val="1"/>
              </w:numPr>
              <w:spacing w:line="240" w:lineRule="exact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参展人员被</w:t>
            </w:r>
            <w:r>
              <w:rPr>
                <w:rFonts w:ascii="仿宋_GB2312" w:eastAsia="仿宋_GB2312" w:cs="Arial" w:hint="eastAsia"/>
                <w:szCs w:val="21"/>
              </w:rPr>
              <w:t>拒签或未能及时得到签证的，组团单位将本着减少参展企业损失的原则妥善处理，但已发生而不能取消的费用由参展企业自行承担。</w:t>
            </w:r>
          </w:p>
          <w:p w:rsidR="005110F3" w:rsidRDefault="00511F9A">
            <w:pPr>
              <w:numPr>
                <w:ilvl w:val="0"/>
                <w:numId w:val="1"/>
              </w:numPr>
              <w:spacing w:line="240" w:lineRule="exact"/>
              <w:rPr>
                <w:rFonts w:ascii="仿宋_GB2312" w:eastAsia="仿宋_GB2312" w:cs="Arial"/>
                <w:szCs w:val="21"/>
              </w:rPr>
            </w:pPr>
            <w:r>
              <w:rPr>
                <w:rFonts w:ascii="仿宋_GB2312" w:eastAsia="仿宋_GB2312" w:cs="Arial" w:hint="eastAsia"/>
                <w:szCs w:val="21"/>
              </w:rPr>
              <w:t>由于不可抗力或非组团单位的责任而不能履行出展计划的，组团单位应及时通知参展企业，并将参展企业所付费用扣除已支出的费用后全额退还给参展企业。</w:t>
            </w:r>
          </w:p>
          <w:p w:rsidR="005110F3" w:rsidRDefault="00511F9A">
            <w:pPr>
              <w:widowControl/>
              <w:numPr>
                <w:ilvl w:val="0"/>
                <w:numId w:val="1"/>
              </w:numPr>
              <w:rPr>
                <w:rFonts w:ascii="仿宋_GB2312" w:eastAsia="仿宋_GB2312" w:cs="Arial"/>
                <w:sz w:val="24"/>
              </w:rPr>
            </w:pPr>
            <w:r>
              <w:rPr>
                <w:rFonts w:ascii="仿宋_GB2312" w:eastAsia="仿宋_GB2312" w:cs="Arial" w:hint="eastAsia"/>
                <w:szCs w:val="21"/>
              </w:rPr>
              <w:t>以上约定作为组团单位与参展企业之间达成的合同，经双方签字盖章后生效。此表传真件与原件具有同等效力。</w:t>
            </w:r>
          </w:p>
        </w:tc>
      </w:tr>
      <w:tr w:rsidR="005110F3">
        <w:trPr>
          <w:trHeight w:val="307"/>
          <w:jc w:val="center"/>
        </w:trPr>
        <w:tc>
          <w:tcPr>
            <w:tcW w:w="45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参</w:t>
            </w:r>
            <w:r>
              <w:rPr>
                <w:rFonts w:ascii="仿宋_GB2312" w:eastAsia="仿宋_GB2312" w:hAnsi="Arial" w:cs="Arial" w:hint="eastAsia"/>
                <w:b/>
                <w:position w:val="-6"/>
                <w:sz w:val="24"/>
              </w:rPr>
              <w:t xml:space="preserve">    </w:t>
            </w: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展</w:t>
            </w:r>
            <w:r>
              <w:rPr>
                <w:rFonts w:ascii="仿宋_GB2312" w:eastAsia="仿宋_GB2312" w:hAnsi="Arial" w:cs="Arial" w:hint="eastAsia"/>
                <w:b/>
                <w:position w:val="-6"/>
                <w:sz w:val="24"/>
              </w:rPr>
              <w:t xml:space="preserve">    </w:t>
            </w: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单</w:t>
            </w:r>
            <w:r>
              <w:rPr>
                <w:rFonts w:ascii="仿宋_GB2312" w:eastAsia="仿宋_GB2312" w:hAnsi="Arial" w:cs="Arial" w:hint="eastAsia"/>
                <w:b/>
                <w:position w:val="-6"/>
                <w:sz w:val="24"/>
              </w:rPr>
              <w:t xml:space="preserve">    </w:t>
            </w: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位</w:t>
            </w:r>
          </w:p>
        </w:tc>
        <w:tc>
          <w:tcPr>
            <w:tcW w:w="535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组</w:t>
            </w:r>
            <w:r>
              <w:rPr>
                <w:rFonts w:ascii="仿宋_GB2312" w:eastAsia="仿宋_GB2312" w:hAnsi="Arial" w:cs="Arial" w:hint="eastAsia"/>
                <w:b/>
                <w:position w:val="-6"/>
                <w:sz w:val="24"/>
              </w:rPr>
              <w:t xml:space="preserve">    </w:t>
            </w: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织</w:t>
            </w:r>
            <w:r>
              <w:rPr>
                <w:rFonts w:ascii="仿宋_GB2312" w:eastAsia="仿宋_GB2312" w:hAnsi="Arial" w:cs="Arial" w:hint="eastAsia"/>
                <w:b/>
                <w:position w:val="-6"/>
                <w:sz w:val="24"/>
              </w:rPr>
              <w:t xml:space="preserve">    </w:t>
            </w: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单</w:t>
            </w:r>
            <w:r>
              <w:rPr>
                <w:rFonts w:ascii="仿宋_GB2312" w:eastAsia="仿宋_GB2312" w:hAnsi="Arial" w:cs="Arial" w:hint="eastAsia"/>
                <w:b/>
                <w:position w:val="-6"/>
                <w:sz w:val="24"/>
              </w:rPr>
              <w:t xml:space="preserve">    </w:t>
            </w:r>
            <w:r>
              <w:rPr>
                <w:rFonts w:ascii="仿宋_GB2312" w:eastAsia="仿宋_GB2312" w:cs="Arial" w:hint="eastAsia"/>
                <w:b/>
                <w:position w:val="-6"/>
                <w:sz w:val="24"/>
              </w:rPr>
              <w:t>位</w:t>
            </w:r>
          </w:p>
        </w:tc>
      </w:tr>
      <w:tr w:rsidR="005110F3">
        <w:trPr>
          <w:trHeight w:val="2094"/>
          <w:jc w:val="center"/>
        </w:trPr>
        <w:tc>
          <w:tcPr>
            <w:tcW w:w="45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adjustRightInd w:val="0"/>
              <w:snapToGrid w:val="0"/>
              <w:spacing w:line="240" w:lineRule="atLeast"/>
              <w:rPr>
                <w:rFonts w:ascii="仿宋_GB2312" w:eastAsia="仿宋_GB2312" w:hAnsi="Arial" w:cs="Arial"/>
                <w:b/>
                <w:position w:val="-6"/>
                <w:sz w:val="24"/>
              </w:rPr>
            </w:pPr>
            <w:r>
              <w:rPr>
                <w:rFonts w:ascii="仿宋_GB2312" w:eastAsia="仿宋_GB2312" w:hAnsi="Arial" w:cs="Arial" w:hint="eastAsia"/>
                <w:position w:val="-6"/>
                <w:sz w:val="24"/>
              </w:rPr>
              <w:t xml:space="preserve">                     (</w:t>
            </w:r>
            <w:r>
              <w:rPr>
                <w:rFonts w:ascii="仿宋_GB2312" w:eastAsia="仿宋_GB2312" w:cs="Arial" w:hint="eastAsia"/>
                <w:position w:val="-6"/>
                <w:sz w:val="24"/>
              </w:rPr>
              <w:t>加盖公章</w:t>
            </w:r>
            <w:r>
              <w:rPr>
                <w:rFonts w:ascii="仿宋_GB2312" w:eastAsia="仿宋_GB2312" w:hAnsi="Arial" w:cs="Arial" w:hint="eastAsia"/>
                <w:position w:val="-6"/>
                <w:sz w:val="24"/>
              </w:rPr>
              <w:t>)</w:t>
            </w:r>
          </w:p>
          <w:p w:rsidR="005110F3" w:rsidRDefault="00511F9A">
            <w:pPr>
              <w:widowControl/>
              <w:adjustRightInd w:val="0"/>
              <w:snapToGrid w:val="0"/>
              <w:spacing w:line="240" w:lineRule="atLeast"/>
              <w:rPr>
                <w:rFonts w:ascii="仿宋_GB2312" w:eastAsia="仿宋_GB2312" w:hAnsi="Arial" w:cs="Arial"/>
                <w:position w:val="-6"/>
                <w:sz w:val="24"/>
              </w:rPr>
            </w:pPr>
            <w:r>
              <w:rPr>
                <w:rFonts w:ascii="仿宋_GB2312" w:eastAsia="仿宋_GB2312" w:hAnsi="Arial" w:cs="Arial" w:hint="eastAsia"/>
                <w:b/>
                <w:position w:val="-6"/>
                <w:sz w:val="24"/>
              </w:rPr>
              <w:t xml:space="preserve"> </w:t>
            </w:r>
            <w:r>
              <w:rPr>
                <w:rFonts w:ascii="仿宋_GB2312" w:eastAsia="仿宋_GB2312" w:cs="Arial" w:hint="eastAsia"/>
                <w:position w:val="-6"/>
                <w:sz w:val="24"/>
              </w:rPr>
              <w:t>领导意见：</w:t>
            </w:r>
          </w:p>
          <w:p w:rsidR="005110F3" w:rsidRDefault="005110F3">
            <w:pPr>
              <w:widowControl/>
              <w:adjustRightInd w:val="0"/>
              <w:snapToGrid w:val="0"/>
              <w:spacing w:line="240" w:lineRule="atLeast"/>
              <w:rPr>
                <w:rFonts w:ascii="仿宋_GB2312" w:eastAsia="仿宋_GB2312" w:hAnsi="Arial" w:cs="Arial"/>
                <w:position w:val="-6"/>
                <w:sz w:val="24"/>
              </w:rPr>
            </w:pPr>
          </w:p>
          <w:p w:rsidR="005110F3" w:rsidRDefault="00511F9A">
            <w:pPr>
              <w:widowControl/>
              <w:adjustRightInd w:val="0"/>
              <w:snapToGrid w:val="0"/>
              <w:spacing w:line="240" w:lineRule="atLeast"/>
              <w:rPr>
                <w:rFonts w:ascii="仿宋_GB2312" w:eastAsia="仿宋_GB2312" w:hAnsi="Arial" w:cs="Arial"/>
                <w:position w:val="-6"/>
                <w:sz w:val="24"/>
              </w:rPr>
            </w:pPr>
            <w:r>
              <w:rPr>
                <w:rFonts w:ascii="仿宋_GB2312" w:eastAsia="仿宋_GB2312" w:hAnsi="Arial" w:cs="Arial" w:hint="eastAsia"/>
                <w:position w:val="-6"/>
                <w:sz w:val="24"/>
              </w:rPr>
              <w:t xml:space="preserve"> </w:t>
            </w:r>
            <w:r>
              <w:rPr>
                <w:rFonts w:ascii="仿宋_GB2312" w:eastAsia="仿宋_GB2312" w:cs="Arial" w:hint="eastAsia"/>
                <w:position w:val="-6"/>
                <w:sz w:val="24"/>
              </w:rPr>
              <w:t>负责人签字：</w:t>
            </w:r>
          </w:p>
          <w:p w:rsidR="005110F3" w:rsidRDefault="00511F9A">
            <w:pPr>
              <w:widowControl/>
              <w:rPr>
                <w:rFonts w:ascii="仿宋_GB2312" w:eastAsia="仿宋_GB2312" w:hAnsi="Arial" w:cs="Arial"/>
                <w:position w:val="-6"/>
                <w:sz w:val="24"/>
              </w:rPr>
            </w:pPr>
            <w:r>
              <w:rPr>
                <w:rFonts w:ascii="仿宋_GB2312" w:eastAsia="仿宋_GB2312" w:hAnsi="Arial" w:cs="Arial" w:hint="eastAsia"/>
                <w:position w:val="-6"/>
                <w:sz w:val="24"/>
              </w:rPr>
              <w:t xml:space="preserve">                          </w:t>
            </w:r>
          </w:p>
          <w:p w:rsidR="005110F3" w:rsidRDefault="00511F9A">
            <w:pPr>
              <w:widowControl/>
              <w:ind w:firstLineChars="1300" w:firstLine="3120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cs="Arial" w:hint="eastAsia"/>
                <w:position w:val="-6"/>
                <w:sz w:val="24"/>
              </w:rPr>
              <w:t>年</w:t>
            </w:r>
            <w:r>
              <w:rPr>
                <w:rFonts w:ascii="仿宋_GB2312" w:eastAsia="仿宋_GB2312" w:hAnsi="Arial" w:cs="Arial" w:hint="eastAsia"/>
                <w:position w:val="-6"/>
                <w:sz w:val="24"/>
              </w:rPr>
              <w:t xml:space="preserve">   </w:t>
            </w:r>
            <w:r>
              <w:rPr>
                <w:rFonts w:ascii="仿宋_GB2312" w:eastAsia="仿宋_GB2312" w:cs="Arial" w:hint="eastAsia"/>
                <w:position w:val="-6"/>
                <w:sz w:val="24"/>
              </w:rPr>
              <w:t>月</w:t>
            </w:r>
            <w:r>
              <w:rPr>
                <w:rFonts w:ascii="仿宋_GB2312" w:eastAsia="仿宋_GB2312" w:hAnsi="Arial" w:cs="Arial" w:hint="eastAsia"/>
                <w:position w:val="-6"/>
                <w:sz w:val="24"/>
              </w:rPr>
              <w:t xml:space="preserve">   </w:t>
            </w:r>
            <w:r>
              <w:rPr>
                <w:rFonts w:ascii="仿宋_GB2312" w:eastAsia="仿宋_GB2312" w:cs="Arial" w:hint="eastAsia"/>
                <w:position w:val="-6"/>
                <w:sz w:val="24"/>
              </w:rPr>
              <w:t>日</w:t>
            </w:r>
          </w:p>
        </w:tc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10F3" w:rsidRDefault="00511F9A">
            <w:pPr>
              <w:widowControl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珠海市软件行业协会</w:t>
            </w:r>
          </w:p>
          <w:p w:rsidR="005110F3" w:rsidRDefault="00511F9A">
            <w:pPr>
              <w:widowControl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电</w:t>
            </w:r>
            <w:r>
              <w:rPr>
                <w:rFonts w:ascii="仿宋_GB2312" w:eastAsia="仿宋_GB2312" w:hAnsi="宋体" w:hint="eastAsia"/>
                <w:sz w:val="24"/>
              </w:rPr>
              <w:t xml:space="preserve">  </w:t>
            </w:r>
            <w:r>
              <w:rPr>
                <w:rFonts w:ascii="仿宋_GB2312" w:eastAsia="仿宋_GB2312" w:hAnsi="宋体" w:hint="eastAsia"/>
                <w:sz w:val="24"/>
              </w:rPr>
              <w:t>话：</w:t>
            </w:r>
            <w:r>
              <w:rPr>
                <w:rFonts w:ascii="仿宋_GB2312" w:eastAsia="仿宋_GB2312" w:hAnsi="宋体" w:hint="eastAsia"/>
                <w:sz w:val="24"/>
              </w:rPr>
              <w:t>0756-3391958</w:t>
            </w:r>
          </w:p>
          <w:p w:rsidR="005110F3" w:rsidRDefault="00511F9A">
            <w:pPr>
              <w:widowControl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传</w:t>
            </w:r>
            <w:r>
              <w:rPr>
                <w:rFonts w:ascii="仿宋_GB2312" w:eastAsia="仿宋_GB2312" w:hAnsi="宋体" w:hint="eastAsia"/>
                <w:sz w:val="24"/>
              </w:rPr>
              <w:t xml:space="preserve">  </w:t>
            </w:r>
            <w:r>
              <w:rPr>
                <w:rFonts w:ascii="仿宋_GB2312" w:eastAsia="仿宋_GB2312" w:hAnsi="宋体" w:hint="eastAsia"/>
                <w:sz w:val="24"/>
              </w:rPr>
              <w:t>真：</w:t>
            </w:r>
            <w:r>
              <w:rPr>
                <w:rFonts w:ascii="仿宋_GB2312" w:eastAsia="仿宋_GB2312" w:hAnsi="宋体" w:hint="eastAsia"/>
                <w:sz w:val="24"/>
              </w:rPr>
              <w:t>0756-3391690</w:t>
            </w:r>
          </w:p>
          <w:p w:rsidR="005110F3" w:rsidRDefault="00511F9A">
            <w:pPr>
              <w:widowControl/>
            </w:pPr>
            <w:r>
              <w:rPr>
                <w:rFonts w:ascii="仿宋_GB2312" w:eastAsia="仿宋_GB2312" w:hAnsi="Arial" w:cs="Arial" w:hint="eastAsia"/>
                <w:bCs/>
                <w:position w:val="-6"/>
                <w:sz w:val="24"/>
              </w:rPr>
              <w:t xml:space="preserve">Email </w:t>
            </w:r>
            <w:r>
              <w:rPr>
                <w:rFonts w:ascii="仿宋_GB2312" w:eastAsia="仿宋_GB2312" w:hAnsi="Arial" w:cs="Arial" w:hint="eastAsia"/>
                <w:bCs/>
                <w:position w:val="-6"/>
                <w:sz w:val="24"/>
              </w:rPr>
              <w:t>：</w:t>
            </w:r>
            <w:hyperlink r:id="rId8" w:history="1">
              <w:r>
                <w:rPr>
                  <w:rStyle w:val="a8"/>
                  <w:rFonts w:hint="eastAsia"/>
                </w:rPr>
                <w:t>1848576861</w:t>
              </w:r>
              <w:r>
                <w:rPr>
                  <w:rStyle w:val="a8"/>
                </w:rPr>
                <w:t>@qq.com</w:t>
              </w:r>
            </w:hyperlink>
          </w:p>
          <w:p w:rsidR="005110F3" w:rsidRDefault="00511F9A">
            <w:pPr>
              <w:widowControl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地</w:t>
            </w:r>
            <w:r>
              <w:rPr>
                <w:rFonts w:ascii="仿宋_GB2312" w:eastAsia="仿宋_GB2312" w:hAnsi="宋体" w:hint="eastAsia"/>
                <w:sz w:val="24"/>
              </w:rPr>
              <w:t xml:space="preserve">  </w:t>
            </w:r>
            <w:r>
              <w:rPr>
                <w:rFonts w:ascii="仿宋_GB2312" w:eastAsia="仿宋_GB2312" w:hAnsi="宋体" w:hint="eastAsia"/>
                <w:sz w:val="24"/>
              </w:rPr>
              <w:t>址：珠海市唐家湾南方软件园</w:t>
            </w:r>
            <w:r>
              <w:rPr>
                <w:rFonts w:ascii="仿宋_GB2312" w:eastAsia="仿宋_GB2312" w:hAnsi="宋体" w:hint="eastAsia"/>
                <w:sz w:val="24"/>
              </w:rPr>
              <w:t>D2-205</w:t>
            </w:r>
            <w:r>
              <w:rPr>
                <w:rFonts w:ascii="仿宋_GB2312" w:eastAsia="仿宋_GB2312" w:hAnsi="宋体" w:hint="eastAsia"/>
                <w:sz w:val="24"/>
              </w:rPr>
              <w:t>室</w:t>
            </w:r>
          </w:p>
          <w:p w:rsidR="005110F3" w:rsidRDefault="00511F9A">
            <w:pPr>
              <w:widowControl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邮</w:t>
            </w:r>
            <w:r>
              <w:rPr>
                <w:rFonts w:ascii="仿宋_GB2312" w:eastAsia="仿宋_GB2312" w:hAnsi="宋体" w:hint="eastAsia"/>
                <w:sz w:val="24"/>
              </w:rPr>
              <w:t xml:space="preserve">  </w:t>
            </w:r>
            <w:r>
              <w:rPr>
                <w:rFonts w:ascii="仿宋_GB2312" w:eastAsia="仿宋_GB2312" w:hAnsi="宋体" w:hint="eastAsia"/>
                <w:sz w:val="24"/>
              </w:rPr>
              <w:t>编：</w:t>
            </w:r>
            <w:r>
              <w:rPr>
                <w:rFonts w:ascii="仿宋_GB2312" w:eastAsia="仿宋_GB2312" w:hAnsi="宋体" w:hint="eastAsia"/>
                <w:sz w:val="24"/>
              </w:rPr>
              <w:t>519000</w:t>
            </w:r>
          </w:p>
        </w:tc>
      </w:tr>
    </w:tbl>
    <w:p w:rsidR="005110F3" w:rsidRDefault="005110F3"/>
    <w:sectPr w:rsidR="005110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1F9A" w:rsidRDefault="00511F9A" w:rsidP="00BA519F">
      <w:r>
        <w:separator/>
      </w:r>
    </w:p>
  </w:endnote>
  <w:endnote w:type="continuationSeparator" w:id="0">
    <w:p w:rsidR="00511F9A" w:rsidRDefault="00511F9A" w:rsidP="00BA5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1F9A" w:rsidRDefault="00511F9A" w:rsidP="00BA519F">
      <w:r>
        <w:separator/>
      </w:r>
    </w:p>
  </w:footnote>
  <w:footnote w:type="continuationSeparator" w:id="0">
    <w:p w:rsidR="00511F9A" w:rsidRDefault="00511F9A" w:rsidP="00BA51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B201A1"/>
    <w:multiLevelType w:val="multilevel"/>
    <w:tmpl w:val="15B201A1"/>
    <w:lvl w:ilvl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420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2E9"/>
    <w:rsid w:val="00084D3D"/>
    <w:rsid w:val="001E2F69"/>
    <w:rsid w:val="0036145A"/>
    <w:rsid w:val="004B7861"/>
    <w:rsid w:val="005110F3"/>
    <w:rsid w:val="00511F9A"/>
    <w:rsid w:val="006841A0"/>
    <w:rsid w:val="009E5A89"/>
    <w:rsid w:val="00BA519F"/>
    <w:rsid w:val="00BE28BD"/>
    <w:rsid w:val="00C534B2"/>
    <w:rsid w:val="00DD7A2E"/>
    <w:rsid w:val="00DE42E9"/>
    <w:rsid w:val="00E4070F"/>
    <w:rsid w:val="00E44656"/>
    <w:rsid w:val="00F31446"/>
    <w:rsid w:val="00FC5B4C"/>
    <w:rsid w:val="4972615B"/>
    <w:rsid w:val="4BBB5151"/>
    <w:rsid w:val="7F894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20CAFCD0"/>
  <w15:docId w15:val="{4B9662F4-00A9-4BF9-84D6-0700D248C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8">
    <w:name w:val="Hyperlink"/>
    <w:basedOn w:val="a0"/>
    <w:rPr>
      <w:color w:val="0000FF"/>
      <w:u w:val="single"/>
    </w:rPr>
  </w:style>
  <w:style w:type="paragraph" w:customStyle="1" w:styleId="CharCharCharChar">
    <w:name w:val="Char Char Char Char"/>
    <w:basedOn w:val="3"/>
    <w:pPr>
      <w:spacing w:line="240" w:lineRule="atLeast"/>
      <w:jc w:val="left"/>
    </w:pPr>
    <w:rPr>
      <w:rFonts w:ascii="Times New Roman" w:hAnsi="Times New Roman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微软雅黑" w:eastAsia="微软雅黑" w:cs="微软雅黑"/>
      <w:color w:val="000000"/>
      <w:sz w:val="24"/>
      <w:szCs w:val="24"/>
    </w:rPr>
  </w:style>
  <w:style w:type="character" w:customStyle="1" w:styleId="30">
    <w:name w:val="标题 3 字符"/>
    <w:basedOn w:val="a0"/>
    <w:link w:val="3"/>
    <w:uiPriority w:val="9"/>
    <w:semiHidden/>
    <w:rPr>
      <w:rFonts w:ascii="Calibri" w:eastAsia="宋体" w:hAnsi="Calibri" w:cs="Times New Roman"/>
      <w:b/>
      <w:bCs/>
      <w:sz w:val="32"/>
      <w:szCs w:val="32"/>
    </w:rPr>
  </w:style>
  <w:style w:type="character" w:customStyle="1" w:styleId="a6">
    <w:name w:val="页眉 字符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1848576861@qq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347</Words>
  <Characters>1983</Characters>
  <Application>Microsoft Office Word</Application>
  <DocSecurity>0</DocSecurity>
  <Lines>16</Lines>
  <Paragraphs>4</Paragraphs>
  <ScaleCrop>false</ScaleCrop>
  <Company/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1848576861@qq.com</dc:creator>
  <cp:lastModifiedBy>1848576861@qq.com</cp:lastModifiedBy>
  <cp:revision>5</cp:revision>
  <dcterms:created xsi:type="dcterms:W3CDTF">2017-04-06T03:09:00Z</dcterms:created>
  <dcterms:modified xsi:type="dcterms:W3CDTF">2017-04-19T01:27:00Z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2052-10.1.0.6120</vt:lpwstr>
  </property>
</Properties>
</file>